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49838" w14:textId="77777777" w:rsidR="00613004" w:rsidRDefault="007B646D">
      <w:pPr>
        <w:ind w:left="-851"/>
        <w:rPr>
          <w:rFonts w:cs="Arial"/>
          <w:b/>
          <w:bCs/>
          <w:color w:val="auto"/>
        </w:rPr>
      </w:pPr>
      <w:r>
        <w:rPr>
          <w:rFonts w:cs="Arial"/>
          <w:b/>
          <w:bCs/>
          <w:color w:val="auto"/>
        </w:rPr>
        <w:t>Entreprise :</w:t>
      </w:r>
    </w:p>
    <w:p w14:paraId="05F0761D" w14:textId="77777777" w:rsidR="00613004" w:rsidRDefault="00613004">
      <w:pPr>
        <w:rPr>
          <w:rFonts w:cs="Arial"/>
          <w:color w:val="auto"/>
        </w:rPr>
      </w:pPr>
    </w:p>
    <w:p w14:paraId="74EFDADF" w14:textId="77777777" w:rsidR="00613004" w:rsidRDefault="00613004">
      <w:pPr>
        <w:rPr>
          <w:rFonts w:cs="Arial"/>
          <w:color w:val="auto"/>
        </w:rPr>
      </w:pPr>
    </w:p>
    <w:p w14:paraId="30ACA0E3" w14:textId="77777777" w:rsidR="00613004" w:rsidRDefault="00613004">
      <w:pPr>
        <w:rPr>
          <w:rFonts w:cs="Arial"/>
          <w:color w:val="auto"/>
        </w:rPr>
      </w:pPr>
    </w:p>
    <w:p w14:paraId="69A4F250" w14:textId="77777777" w:rsidR="00613004" w:rsidRDefault="007B646D">
      <w:pPr>
        <w:rPr>
          <w:rFonts w:cs="Arial"/>
          <w:color w:val="auto"/>
        </w:rPr>
      </w:pPr>
      <w:r>
        <w:rPr>
          <w:rFonts w:cs="Arial"/>
          <w:noProof/>
          <w:color w:val="auto"/>
        </w:rPr>
        <w:drawing>
          <wp:anchor distT="0" distB="0" distL="0" distR="0" simplePos="0" relativeHeight="28" behindDoc="0" locked="0" layoutInCell="0" allowOverlap="1" wp14:anchorId="5D871779" wp14:editId="229C64A9">
            <wp:simplePos x="0" y="0"/>
            <wp:positionH relativeFrom="page">
              <wp:posOffset>2772410</wp:posOffset>
            </wp:positionH>
            <wp:positionV relativeFrom="page">
              <wp:posOffset>581025</wp:posOffset>
            </wp:positionV>
            <wp:extent cx="2001520" cy="1252855"/>
            <wp:effectExtent l="0" t="0" r="0" b="0"/>
            <wp:wrapNone/>
            <wp:docPr id="1" name="Image 4" descr="Une image contenant texte, symbole, logo,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descr="Une image contenant texte, symbole, logo, Police&#10;&#10;Le contenu généré par l’IA peut être incorrect."/>
                    <pic:cNvPicPr>
                      <a:picLocks noChangeAspect="1" noChangeArrowheads="1"/>
                    </pic:cNvPicPr>
                  </pic:nvPicPr>
                  <pic:blipFill>
                    <a:blip r:embed="rId8"/>
                    <a:stretch>
                      <a:fillRect/>
                    </a:stretch>
                  </pic:blipFill>
                  <pic:spPr bwMode="auto">
                    <a:xfrm>
                      <a:off x="0" y="0"/>
                      <a:ext cx="2001520" cy="1252855"/>
                    </a:xfrm>
                    <a:prstGeom prst="rect">
                      <a:avLst/>
                    </a:prstGeom>
                    <a:noFill/>
                  </pic:spPr>
                </pic:pic>
              </a:graphicData>
            </a:graphic>
          </wp:anchor>
        </w:drawing>
      </w:r>
    </w:p>
    <w:p w14:paraId="77F0DCB2" w14:textId="77777777" w:rsidR="00613004" w:rsidRDefault="00613004">
      <w:pPr>
        <w:rPr>
          <w:rFonts w:cs="Arial"/>
          <w:color w:val="auto"/>
        </w:rPr>
      </w:pPr>
    </w:p>
    <w:p w14:paraId="6E4F9F9B" w14:textId="77777777" w:rsidR="00613004" w:rsidRDefault="00613004">
      <w:pPr>
        <w:rPr>
          <w:rFonts w:cs="Arial"/>
          <w:color w:val="auto"/>
        </w:rPr>
      </w:pPr>
    </w:p>
    <w:p w14:paraId="7FAB02C1" w14:textId="77777777" w:rsidR="00613004" w:rsidRDefault="00613004">
      <w:pPr>
        <w:rPr>
          <w:rFonts w:cs="Arial"/>
          <w:color w:val="auto"/>
        </w:rPr>
      </w:pPr>
    </w:p>
    <w:p w14:paraId="5E959348" w14:textId="77777777" w:rsidR="00613004" w:rsidRDefault="00613004">
      <w:pPr>
        <w:rPr>
          <w:rFonts w:cs="Arial"/>
          <w:color w:val="auto"/>
        </w:rPr>
      </w:pPr>
    </w:p>
    <w:p w14:paraId="2B402406" w14:textId="77777777" w:rsidR="00613004" w:rsidRDefault="00613004">
      <w:pPr>
        <w:jc w:val="center"/>
        <w:rPr>
          <w:rFonts w:cs="Arial"/>
          <w:b/>
          <w:color w:val="auto"/>
          <w:sz w:val="32"/>
          <w:szCs w:val="32"/>
        </w:rPr>
      </w:pPr>
    </w:p>
    <w:p w14:paraId="56B2BF1D" w14:textId="77777777" w:rsidR="00613004" w:rsidRDefault="00613004">
      <w:pPr>
        <w:jc w:val="center"/>
        <w:rPr>
          <w:rFonts w:cs="Arial"/>
          <w:b/>
          <w:color w:val="auto"/>
          <w:sz w:val="32"/>
          <w:szCs w:val="32"/>
        </w:rPr>
      </w:pPr>
    </w:p>
    <w:p w14:paraId="225A9993" w14:textId="77777777" w:rsidR="00613004" w:rsidRDefault="007B646D">
      <w:pPr>
        <w:jc w:val="center"/>
        <w:rPr>
          <w:rFonts w:cs="Arial"/>
          <w:b/>
          <w:smallCaps/>
          <w:color w:val="auto"/>
          <w:sz w:val="48"/>
          <w:szCs w:val="48"/>
        </w:rPr>
      </w:pPr>
      <w:r>
        <w:rPr>
          <w:rFonts w:cs="Arial"/>
          <w:b/>
          <w:color w:val="auto"/>
          <w:sz w:val="32"/>
          <w:szCs w:val="32"/>
        </w:rPr>
        <w:t>Occupation temporaire du domaine public</w:t>
      </w:r>
    </w:p>
    <w:p w14:paraId="08C24E4F" w14:textId="77777777" w:rsidR="00613004" w:rsidRDefault="00613004">
      <w:pPr>
        <w:jc w:val="center"/>
        <w:rPr>
          <w:rFonts w:cs="Arial"/>
          <w:b/>
          <w:smallCaps/>
          <w:color w:val="auto"/>
          <w:sz w:val="48"/>
          <w:szCs w:val="48"/>
        </w:rPr>
      </w:pPr>
    </w:p>
    <w:tbl>
      <w:tblPr>
        <w:tblStyle w:val="Grilledutableau"/>
        <w:tblW w:w="9017" w:type="dxa"/>
        <w:tblLayout w:type="fixed"/>
        <w:tblLook w:val="04A0" w:firstRow="1" w:lastRow="0" w:firstColumn="1" w:lastColumn="0" w:noHBand="0" w:noVBand="1"/>
      </w:tblPr>
      <w:tblGrid>
        <w:gridCol w:w="9017"/>
      </w:tblGrid>
      <w:tr w:rsidR="00613004" w14:paraId="6E8961A3" w14:textId="77777777">
        <w:tc>
          <w:tcPr>
            <w:tcW w:w="9017" w:type="dxa"/>
            <w:shd w:val="clear" w:color="auto" w:fill="0892AF"/>
          </w:tcPr>
          <w:p w14:paraId="2142DF21" w14:textId="77777777" w:rsidR="00613004" w:rsidRDefault="00613004">
            <w:pPr>
              <w:jc w:val="center"/>
              <w:rPr>
                <w:rFonts w:cs="Arial"/>
                <w:b/>
                <w:smallCaps/>
                <w:color w:val="auto"/>
                <w:sz w:val="40"/>
                <w:szCs w:val="40"/>
              </w:rPr>
            </w:pPr>
          </w:p>
          <w:p w14:paraId="1D76B1D5" w14:textId="77777777" w:rsidR="00613004" w:rsidRDefault="007B646D">
            <w:pPr>
              <w:jc w:val="center"/>
              <w:rPr>
                <w:rFonts w:cs="Arial"/>
                <w:b/>
                <w:smallCaps/>
                <w:color w:val="FFFFFF" w:themeColor="background1"/>
                <w:sz w:val="40"/>
                <w:szCs w:val="40"/>
              </w:rPr>
            </w:pPr>
            <w:r>
              <w:rPr>
                <w:rFonts w:cs="Arial"/>
                <w:b/>
                <w:smallCaps/>
                <w:color w:val="FFFFFF" w:themeColor="background1"/>
                <w:sz w:val="40"/>
                <w:szCs w:val="40"/>
              </w:rPr>
              <w:t>Règlement de la consultation</w:t>
            </w:r>
          </w:p>
          <w:p w14:paraId="6D90FEBC" w14:textId="77777777" w:rsidR="00613004" w:rsidRDefault="00613004">
            <w:pPr>
              <w:jc w:val="right"/>
              <w:rPr>
                <w:rFonts w:cs="Arial"/>
                <w:b/>
                <w:color w:val="auto"/>
                <w:sz w:val="40"/>
                <w:szCs w:val="40"/>
              </w:rPr>
            </w:pPr>
          </w:p>
        </w:tc>
      </w:tr>
    </w:tbl>
    <w:p w14:paraId="2773A76C" w14:textId="77777777" w:rsidR="00613004" w:rsidRDefault="00613004">
      <w:pPr>
        <w:jc w:val="center"/>
        <w:rPr>
          <w:rFonts w:cs="Arial"/>
          <w:b/>
          <w:color w:val="auto"/>
          <w:sz w:val="32"/>
          <w:szCs w:val="32"/>
        </w:rPr>
      </w:pPr>
    </w:p>
    <w:p w14:paraId="1AEAA1CB" w14:textId="77777777" w:rsidR="00613004" w:rsidRDefault="00613004">
      <w:pPr>
        <w:jc w:val="center"/>
        <w:rPr>
          <w:rFonts w:cs="Arial"/>
          <w:b/>
          <w:color w:val="auto"/>
          <w:sz w:val="32"/>
          <w:szCs w:val="32"/>
        </w:rPr>
      </w:pPr>
    </w:p>
    <w:p w14:paraId="364DAE21" w14:textId="77777777" w:rsidR="00613004" w:rsidRDefault="007B646D">
      <w:pPr>
        <w:jc w:val="center"/>
        <w:rPr>
          <w:rFonts w:cs="Arial"/>
          <w:b/>
          <w:color w:val="auto"/>
          <w:sz w:val="32"/>
          <w:szCs w:val="32"/>
        </w:rPr>
      </w:pPr>
      <w:r>
        <w:rPr>
          <w:rFonts w:cs="Arial"/>
          <w:b/>
          <w:color w:val="auto"/>
          <w:sz w:val="32"/>
          <w:szCs w:val="32"/>
        </w:rPr>
        <w:t xml:space="preserve">Café des musées 2026 - Pôle patrimonial et culturel </w:t>
      </w:r>
      <w:proofErr w:type="spellStart"/>
      <w:r>
        <w:rPr>
          <w:rFonts w:cs="Arial"/>
          <w:b/>
          <w:color w:val="auto"/>
          <w:sz w:val="32"/>
          <w:szCs w:val="32"/>
        </w:rPr>
        <w:t>Dordonha</w:t>
      </w:r>
      <w:proofErr w:type="spellEnd"/>
      <w:r>
        <w:rPr>
          <w:rFonts w:cs="Arial"/>
          <w:b/>
          <w:color w:val="auto"/>
          <w:sz w:val="32"/>
          <w:szCs w:val="32"/>
        </w:rPr>
        <w:t xml:space="preserve"> à Bergerac par voie </w:t>
      </w:r>
      <w:bookmarkStart w:id="0" w:name="_Hlk219276473"/>
      <w:r>
        <w:rPr>
          <w:rFonts w:cs="Arial"/>
          <w:b/>
          <w:color w:val="auto"/>
          <w:sz w:val="32"/>
          <w:szCs w:val="32"/>
        </w:rPr>
        <w:t xml:space="preserve">d’occupation temporaire du domaine public </w:t>
      </w:r>
      <w:bookmarkEnd w:id="0"/>
    </w:p>
    <w:p w14:paraId="5D1E0978" w14:textId="77777777" w:rsidR="00613004" w:rsidRDefault="007B646D">
      <w:pPr>
        <w:jc w:val="center"/>
        <w:rPr>
          <w:rFonts w:cs="Arial"/>
          <w:b/>
          <w:color w:val="auto"/>
          <w:sz w:val="40"/>
          <w:szCs w:val="40"/>
        </w:rPr>
      </w:pPr>
      <w:r>
        <w:rPr>
          <w:rFonts w:cs="Arial"/>
          <w:b/>
          <w:color w:val="auto"/>
          <w:sz w:val="32"/>
          <w:szCs w:val="32"/>
        </w:rPr>
        <w:t xml:space="preserve"> </w:t>
      </w:r>
    </w:p>
    <w:p w14:paraId="645E267F" w14:textId="07FA0638" w:rsidR="00613004" w:rsidRDefault="007B646D">
      <w:pPr>
        <w:tabs>
          <w:tab w:val="left" w:pos="3816"/>
        </w:tabs>
        <w:jc w:val="center"/>
        <w:rPr>
          <w:rFonts w:cs="Arial"/>
          <w:sz w:val="28"/>
          <w:szCs w:val="28"/>
          <w:lang w:val="en-US"/>
        </w:rPr>
      </w:pPr>
      <w:proofErr w:type="spellStart"/>
      <w:r>
        <w:rPr>
          <w:rFonts w:cs="Arial"/>
          <w:sz w:val="28"/>
          <w:szCs w:val="28"/>
          <w:lang w:val="en-US"/>
        </w:rPr>
        <w:t>Numéro</w:t>
      </w:r>
      <w:proofErr w:type="spellEnd"/>
      <w:r>
        <w:rPr>
          <w:rFonts w:cs="Arial"/>
          <w:sz w:val="28"/>
          <w:szCs w:val="28"/>
          <w:lang w:val="en-US"/>
        </w:rPr>
        <w:t xml:space="preserve"> de </w:t>
      </w:r>
      <w:proofErr w:type="gramStart"/>
      <w:r>
        <w:rPr>
          <w:rFonts w:cs="Arial"/>
          <w:sz w:val="28"/>
          <w:szCs w:val="28"/>
          <w:lang w:val="en-US"/>
        </w:rPr>
        <w:t>consultation</w:t>
      </w:r>
      <w:r w:rsidR="009778D8">
        <w:rPr>
          <w:rFonts w:cs="Arial"/>
          <w:sz w:val="28"/>
          <w:szCs w:val="28"/>
          <w:lang w:val="en-US"/>
        </w:rPr>
        <w:t xml:space="preserve"> </w:t>
      </w:r>
      <w:r>
        <w:rPr>
          <w:rFonts w:cs="Arial"/>
          <w:sz w:val="28"/>
          <w:szCs w:val="28"/>
          <w:lang w:val="en-US"/>
        </w:rPr>
        <w:t>:</w:t>
      </w:r>
      <w:proofErr w:type="gramEnd"/>
      <w:r>
        <w:rPr>
          <w:rFonts w:cs="Arial"/>
          <w:sz w:val="28"/>
          <w:szCs w:val="28"/>
          <w:lang w:val="en-US"/>
        </w:rPr>
        <w:t xml:space="preserve"> ODP-2026-07</w:t>
      </w:r>
    </w:p>
    <w:p w14:paraId="0AF7B12E" w14:textId="77777777" w:rsidR="00613004" w:rsidRDefault="00613004">
      <w:pPr>
        <w:tabs>
          <w:tab w:val="left" w:pos="3816"/>
        </w:tabs>
        <w:jc w:val="center"/>
        <w:rPr>
          <w:rFonts w:cs="Arial"/>
          <w:sz w:val="28"/>
          <w:szCs w:val="28"/>
          <w:lang w:val="en-US"/>
        </w:rPr>
      </w:pPr>
    </w:p>
    <w:tbl>
      <w:tblPr>
        <w:tblW w:w="8034" w:type="dxa"/>
        <w:jc w:val="center"/>
        <w:tblLayout w:type="fixed"/>
        <w:tblLook w:val="0000" w:firstRow="0" w:lastRow="0" w:firstColumn="0" w:lastColumn="0" w:noHBand="0" w:noVBand="0"/>
      </w:tblPr>
      <w:tblGrid>
        <w:gridCol w:w="8034"/>
      </w:tblGrid>
      <w:tr w:rsidR="00613004" w14:paraId="678A91AE" w14:textId="77777777">
        <w:trPr>
          <w:trHeight w:val="29"/>
          <w:jc w:val="center"/>
        </w:trPr>
        <w:tc>
          <w:tcPr>
            <w:tcW w:w="8034" w:type="dxa"/>
          </w:tcPr>
          <w:p w14:paraId="5B54D96C" w14:textId="77777777" w:rsidR="00613004" w:rsidRDefault="007B646D">
            <w:pPr>
              <w:jc w:val="center"/>
              <w:rPr>
                <w:rFonts w:cs="Arial"/>
                <w:b/>
                <w:color w:val="auto"/>
                <w:sz w:val="32"/>
                <w:szCs w:val="32"/>
                <w:lang w:val="en-US"/>
              </w:rPr>
            </w:pPr>
            <w:r>
              <w:rPr>
                <w:rFonts w:cs="Arial"/>
                <w:b/>
                <w:color w:val="auto"/>
                <w:sz w:val="32"/>
                <w:szCs w:val="32"/>
                <w:lang w:val="en-US"/>
              </w:rPr>
              <w:t>Ville de Bergerac</w:t>
            </w:r>
          </w:p>
          <w:p w14:paraId="6125E869" w14:textId="77777777" w:rsidR="00613004" w:rsidRDefault="00613004">
            <w:pPr>
              <w:jc w:val="center"/>
              <w:rPr>
                <w:rFonts w:cs="Arial"/>
                <w:b/>
                <w:color w:val="auto"/>
                <w:sz w:val="32"/>
                <w:szCs w:val="32"/>
                <w:lang w:val="en-US"/>
              </w:rPr>
            </w:pPr>
          </w:p>
          <w:p w14:paraId="0651FEBB" w14:textId="77777777" w:rsidR="00613004" w:rsidRDefault="00613004">
            <w:pPr>
              <w:jc w:val="center"/>
              <w:rPr>
                <w:rFonts w:cs="Arial"/>
                <w:b/>
                <w:color w:val="auto"/>
                <w:sz w:val="32"/>
                <w:szCs w:val="32"/>
              </w:rPr>
            </w:pPr>
          </w:p>
          <w:p w14:paraId="12A605B5" w14:textId="1451E7F8" w:rsidR="00613004" w:rsidRDefault="007B646D">
            <w:pPr>
              <w:jc w:val="center"/>
              <w:rPr>
                <w:rFonts w:cs="Arial"/>
                <w:b/>
                <w:color w:val="FF0000"/>
                <w:sz w:val="28"/>
                <w:szCs w:val="28"/>
              </w:rPr>
            </w:pPr>
            <w:r>
              <w:rPr>
                <w:rFonts w:cs="Arial"/>
                <w:b/>
                <w:color w:val="FF0000"/>
                <w:sz w:val="28"/>
                <w:szCs w:val="28"/>
              </w:rPr>
              <w:t>Date limite de remise de plis : 2</w:t>
            </w:r>
            <w:r w:rsidR="00185E65">
              <w:rPr>
                <w:rFonts w:cs="Arial"/>
                <w:b/>
                <w:color w:val="FF0000"/>
                <w:sz w:val="28"/>
                <w:szCs w:val="28"/>
              </w:rPr>
              <w:t>8</w:t>
            </w:r>
            <w:r>
              <w:rPr>
                <w:rFonts w:cs="Arial"/>
                <w:b/>
                <w:color w:val="FF0000"/>
                <w:sz w:val="28"/>
                <w:szCs w:val="28"/>
              </w:rPr>
              <w:t>/05/2026</w:t>
            </w:r>
          </w:p>
          <w:p w14:paraId="0635A5F5" w14:textId="77777777" w:rsidR="00613004" w:rsidRDefault="007B646D">
            <w:pPr>
              <w:jc w:val="center"/>
              <w:rPr>
                <w:rFonts w:cs="Arial"/>
                <w:b/>
                <w:color w:val="FF0000"/>
                <w:sz w:val="28"/>
                <w:szCs w:val="28"/>
              </w:rPr>
            </w:pPr>
            <w:r>
              <w:rPr>
                <w:rFonts w:cs="Arial"/>
                <w:b/>
                <w:color w:val="FF0000"/>
                <w:sz w:val="28"/>
                <w:szCs w:val="28"/>
              </w:rPr>
              <w:t>Heure limite : 12h00</w:t>
            </w:r>
          </w:p>
          <w:p w14:paraId="532C5A21" w14:textId="77777777" w:rsidR="00613004" w:rsidRDefault="00613004">
            <w:pPr>
              <w:jc w:val="center"/>
              <w:rPr>
                <w:rFonts w:cs="Arial"/>
                <w:b/>
                <w:color w:val="FF0000"/>
                <w:sz w:val="28"/>
                <w:szCs w:val="28"/>
              </w:rPr>
            </w:pPr>
          </w:p>
        </w:tc>
      </w:tr>
    </w:tbl>
    <w:p w14:paraId="4A03BD6A" w14:textId="77777777" w:rsidR="00613004" w:rsidRDefault="00613004">
      <w:pPr>
        <w:jc w:val="center"/>
        <w:rPr>
          <w:rFonts w:cs="Arial"/>
          <w:b/>
          <w:bCs/>
          <w:color w:val="auto"/>
          <w:sz w:val="28"/>
          <w:szCs w:val="28"/>
        </w:rPr>
      </w:pPr>
    </w:p>
    <w:sdt>
      <w:sdtPr>
        <w:id w:val="571849664"/>
        <w:docPartObj>
          <w:docPartGallery w:val="Table of Contents"/>
          <w:docPartUnique/>
        </w:docPartObj>
      </w:sdtPr>
      <w:sdtEndPr/>
      <w:sdtContent>
        <w:p w14:paraId="0C86795B" w14:textId="77777777" w:rsidR="00613004" w:rsidRDefault="007B646D">
          <w:pPr>
            <w:spacing w:line="360" w:lineRule="auto"/>
            <w:contextualSpacing/>
            <w:rPr>
              <w:rFonts w:cs="Arial"/>
              <w:b/>
              <w:bCs/>
              <w:color w:val="auto"/>
              <w:szCs w:val="22"/>
            </w:rPr>
          </w:pPr>
          <w:r>
            <w:br w:type="page"/>
          </w:r>
          <w:r>
            <w:rPr>
              <w:rFonts w:cs="Arial"/>
              <w:b/>
              <w:bCs/>
              <w:color w:val="auto"/>
              <w:szCs w:val="22"/>
            </w:rPr>
            <w:lastRenderedPageBreak/>
            <w:t>Sommaire</w:t>
          </w:r>
        </w:p>
        <w:p w14:paraId="1DEA567A" w14:textId="77777777" w:rsidR="00613004" w:rsidRDefault="007B646D">
          <w:pPr>
            <w:pStyle w:val="TM1"/>
            <w:tabs>
              <w:tab w:val="left" w:pos="480"/>
              <w:tab w:val="right" w:leader="dot" w:pos="9017"/>
            </w:tabs>
            <w:rPr>
              <w:rFonts w:asciiTheme="minorHAnsi" w:hAnsiTheme="minorHAnsi" w:cstheme="minorBidi"/>
              <w:color w:val="auto"/>
              <w:kern w:val="2"/>
              <w:sz w:val="24"/>
              <w14:ligatures w14:val="standardContextual"/>
            </w:rPr>
          </w:pPr>
          <w:r>
            <w:fldChar w:fldCharType="begin"/>
          </w:r>
          <w:r>
            <w:rPr>
              <w:rStyle w:val="Sautdindex"/>
              <w:rFonts w:cs="Arial"/>
              <w:webHidden/>
            </w:rPr>
            <w:instrText xml:space="preserve"> TOC \z \o "1-3" \u \h</w:instrText>
          </w:r>
          <w:r>
            <w:rPr>
              <w:rStyle w:val="Sautdindex"/>
            </w:rPr>
            <w:fldChar w:fldCharType="separate"/>
          </w:r>
          <w:hyperlink w:anchor="_Toc228276678">
            <w:r>
              <w:rPr>
                <w:rStyle w:val="Sautdindex"/>
                <w:rFonts w:cs="Arial"/>
                <w:webHidden/>
              </w:rPr>
              <w:t>1.</w:t>
            </w:r>
            <w:r>
              <w:rPr>
                <w:rStyle w:val="Sautdindex"/>
                <w:rFonts w:asciiTheme="minorHAnsi" w:hAnsiTheme="minorHAnsi" w:cstheme="minorBidi"/>
                <w:color w:val="auto"/>
                <w:kern w:val="2"/>
                <w:sz w:val="24"/>
                <w14:ligatures w14:val="standardContextual"/>
              </w:rPr>
              <w:tab/>
            </w:r>
            <w:r>
              <w:rPr>
                <w:rStyle w:val="Sautdindex"/>
                <w:rFonts w:cs="Arial"/>
              </w:rPr>
              <w:t>Identification du pouvoir adjudicateur</w:t>
            </w:r>
            <w:r>
              <w:rPr>
                <w:webHidden/>
              </w:rPr>
              <w:fldChar w:fldCharType="begin"/>
            </w:r>
            <w:r>
              <w:rPr>
                <w:webHidden/>
              </w:rPr>
              <w:instrText>PAGEREF _Toc228276678 \h</w:instrText>
            </w:r>
            <w:r>
              <w:rPr>
                <w:webHidden/>
              </w:rPr>
            </w:r>
            <w:r>
              <w:rPr>
                <w:webHidden/>
              </w:rPr>
              <w:fldChar w:fldCharType="separate"/>
            </w:r>
            <w:r>
              <w:rPr>
                <w:rStyle w:val="Sautdindex"/>
              </w:rPr>
              <w:tab/>
              <w:t>3</w:t>
            </w:r>
            <w:r>
              <w:rPr>
                <w:webHidden/>
              </w:rPr>
              <w:fldChar w:fldCharType="end"/>
            </w:r>
          </w:hyperlink>
        </w:p>
        <w:p w14:paraId="4204458F" w14:textId="77777777" w:rsidR="00613004" w:rsidRDefault="007B646D">
          <w:pPr>
            <w:pStyle w:val="TM1"/>
            <w:tabs>
              <w:tab w:val="left" w:pos="480"/>
              <w:tab w:val="right" w:leader="dot" w:pos="9017"/>
            </w:tabs>
            <w:rPr>
              <w:rFonts w:asciiTheme="minorHAnsi" w:hAnsiTheme="minorHAnsi" w:cstheme="minorBidi"/>
              <w:color w:val="auto"/>
              <w:kern w:val="2"/>
              <w:sz w:val="24"/>
              <w14:ligatures w14:val="standardContextual"/>
            </w:rPr>
          </w:pPr>
          <w:hyperlink w:anchor="_Toc228276679">
            <w:r>
              <w:rPr>
                <w:rStyle w:val="Sautdindex"/>
                <w:rFonts w:cs="Arial"/>
                <w:webHidden/>
              </w:rPr>
              <w:t>2.</w:t>
            </w:r>
            <w:r>
              <w:rPr>
                <w:rStyle w:val="Sautdindex"/>
                <w:rFonts w:asciiTheme="minorHAnsi" w:hAnsiTheme="minorHAnsi" w:cstheme="minorBidi"/>
                <w:color w:val="auto"/>
                <w:kern w:val="2"/>
                <w:sz w:val="24"/>
                <w14:ligatures w14:val="standardContextual"/>
              </w:rPr>
              <w:tab/>
            </w:r>
            <w:r>
              <w:rPr>
                <w:rStyle w:val="Sautdindex"/>
                <w:rFonts w:cs="Arial"/>
              </w:rPr>
              <w:t>Objet de la consultation</w:t>
            </w:r>
            <w:r>
              <w:rPr>
                <w:webHidden/>
              </w:rPr>
              <w:fldChar w:fldCharType="begin"/>
            </w:r>
            <w:r>
              <w:rPr>
                <w:webHidden/>
              </w:rPr>
              <w:instrText>PAGEREF _Toc228276679 \h</w:instrText>
            </w:r>
            <w:r>
              <w:rPr>
                <w:webHidden/>
              </w:rPr>
            </w:r>
            <w:r>
              <w:rPr>
                <w:webHidden/>
              </w:rPr>
              <w:fldChar w:fldCharType="separate"/>
            </w:r>
            <w:r>
              <w:rPr>
                <w:rStyle w:val="Sautdindex"/>
              </w:rPr>
              <w:tab/>
              <w:t>3</w:t>
            </w:r>
            <w:r>
              <w:rPr>
                <w:webHidden/>
              </w:rPr>
              <w:fldChar w:fldCharType="end"/>
            </w:r>
          </w:hyperlink>
        </w:p>
        <w:p w14:paraId="38ED647A" w14:textId="77777777" w:rsidR="00613004" w:rsidRDefault="007B646D">
          <w:pPr>
            <w:pStyle w:val="TM1"/>
            <w:tabs>
              <w:tab w:val="left" w:pos="480"/>
              <w:tab w:val="right" w:leader="dot" w:pos="9017"/>
            </w:tabs>
            <w:rPr>
              <w:rFonts w:asciiTheme="minorHAnsi" w:hAnsiTheme="minorHAnsi" w:cstheme="minorBidi"/>
              <w:color w:val="auto"/>
              <w:kern w:val="2"/>
              <w:sz w:val="24"/>
              <w14:ligatures w14:val="standardContextual"/>
            </w:rPr>
          </w:pPr>
          <w:hyperlink w:anchor="_Toc228276680">
            <w:r>
              <w:rPr>
                <w:rStyle w:val="Sautdindex"/>
                <w:webHidden/>
              </w:rPr>
              <w:t>3.</w:t>
            </w:r>
            <w:r>
              <w:rPr>
                <w:rStyle w:val="Sautdindex"/>
                <w:rFonts w:asciiTheme="minorHAnsi" w:hAnsiTheme="minorHAnsi" w:cstheme="minorBidi"/>
                <w:color w:val="auto"/>
                <w:kern w:val="2"/>
                <w:sz w:val="24"/>
                <w14:ligatures w14:val="standardContextual"/>
              </w:rPr>
              <w:tab/>
            </w:r>
            <w:r>
              <w:rPr>
                <w:rStyle w:val="Sautdindex"/>
              </w:rPr>
              <w:t>Description des locaux objet de la présente consultation</w:t>
            </w:r>
            <w:r>
              <w:rPr>
                <w:webHidden/>
              </w:rPr>
              <w:fldChar w:fldCharType="begin"/>
            </w:r>
            <w:r>
              <w:rPr>
                <w:webHidden/>
              </w:rPr>
              <w:instrText>PAGEREF _Toc228276680 \h</w:instrText>
            </w:r>
            <w:r>
              <w:rPr>
                <w:webHidden/>
              </w:rPr>
            </w:r>
            <w:r>
              <w:rPr>
                <w:webHidden/>
              </w:rPr>
              <w:fldChar w:fldCharType="separate"/>
            </w:r>
            <w:r>
              <w:rPr>
                <w:rStyle w:val="Sautdindex"/>
              </w:rPr>
              <w:tab/>
              <w:t>3</w:t>
            </w:r>
            <w:r>
              <w:rPr>
                <w:webHidden/>
              </w:rPr>
              <w:fldChar w:fldCharType="end"/>
            </w:r>
          </w:hyperlink>
        </w:p>
        <w:p w14:paraId="06347AE2" w14:textId="77777777" w:rsidR="00613004" w:rsidRDefault="007B646D">
          <w:pPr>
            <w:pStyle w:val="TM1"/>
            <w:tabs>
              <w:tab w:val="left" w:pos="480"/>
              <w:tab w:val="right" w:leader="dot" w:pos="9017"/>
            </w:tabs>
            <w:rPr>
              <w:rFonts w:asciiTheme="minorHAnsi" w:hAnsiTheme="minorHAnsi" w:cstheme="minorBidi"/>
              <w:color w:val="auto"/>
              <w:kern w:val="2"/>
              <w:sz w:val="24"/>
              <w14:ligatures w14:val="standardContextual"/>
            </w:rPr>
          </w:pPr>
          <w:hyperlink w:anchor="_Toc228276681">
            <w:r>
              <w:rPr>
                <w:rStyle w:val="Sautdindex"/>
                <w:webHidden/>
              </w:rPr>
              <w:t>4.</w:t>
            </w:r>
            <w:r>
              <w:rPr>
                <w:rStyle w:val="Sautdindex"/>
                <w:rFonts w:asciiTheme="minorHAnsi" w:hAnsiTheme="minorHAnsi" w:cstheme="minorBidi"/>
                <w:color w:val="auto"/>
                <w:kern w:val="2"/>
                <w:sz w:val="24"/>
                <w14:ligatures w14:val="standardContextual"/>
              </w:rPr>
              <w:tab/>
            </w:r>
            <w:r>
              <w:rPr>
                <w:rStyle w:val="Sautdindex"/>
              </w:rPr>
              <w:t>Autorité gestionnaire du Pôle patrimonial et culturel Dordonha</w:t>
            </w:r>
            <w:r>
              <w:rPr>
                <w:webHidden/>
              </w:rPr>
              <w:fldChar w:fldCharType="begin"/>
            </w:r>
            <w:r>
              <w:rPr>
                <w:webHidden/>
              </w:rPr>
              <w:instrText>PAGEREF _Toc228276681 \h</w:instrText>
            </w:r>
            <w:r>
              <w:rPr>
                <w:webHidden/>
              </w:rPr>
            </w:r>
            <w:r>
              <w:rPr>
                <w:webHidden/>
              </w:rPr>
              <w:fldChar w:fldCharType="separate"/>
            </w:r>
            <w:r>
              <w:rPr>
                <w:rStyle w:val="Sautdindex"/>
              </w:rPr>
              <w:tab/>
              <w:t>3</w:t>
            </w:r>
            <w:r>
              <w:rPr>
                <w:webHidden/>
              </w:rPr>
              <w:fldChar w:fldCharType="end"/>
            </w:r>
          </w:hyperlink>
        </w:p>
        <w:p w14:paraId="265AEC6C" w14:textId="77777777" w:rsidR="00613004" w:rsidRDefault="007B646D">
          <w:pPr>
            <w:pStyle w:val="TM1"/>
            <w:tabs>
              <w:tab w:val="left" w:pos="480"/>
              <w:tab w:val="right" w:leader="dot" w:pos="9017"/>
            </w:tabs>
            <w:rPr>
              <w:rFonts w:asciiTheme="minorHAnsi" w:hAnsiTheme="minorHAnsi" w:cstheme="minorBidi"/>
              <w:color w:val="auto"/>
              <w:kern w:val="2"/>
              <w:sz w:val="24"/>
              <w14:ligatures w14:val="standardContextual"/>
            </w:rPr>
          </w:pPr>
          <w:hyperlink w:anchor="_Toc228276682">
            <w:r>
              <w:rPr>
                <w:rStyle w:val="Sautdindex"/>
                <w:webHidden/>
              </w:rPr>
              <w:t>5.</w:t>
            </w:r>
            <w:r>
              <w:rPr>
                <w:rStyle w:val="Sautdindex"/>
                <w:rFonts w:asciiTheme="minorHAnsi" w:hAnsiTheme="minorHAnsi" w:cstheme="minorBidi"/>
                <w:color w:val="auto"/>
                <w:kern w:val="2"/>
                <w:sz w:val="24"/>
                <w14:ligatures w14:val="standardContextual"/>
              </w:rPr>
              <w:tab/>
            </w:r>
            <w:r>
              <w:rPr>
                <w:rStyle w:val="Sautdindex"/>
              </w:rPr>
              <w:t>Caractéristiques principales de l’occupation</w:t>
            </w:r>
            <w:r>
              <w:rPr>
                <w:webHidden/>
              </w:rPr>
              <w:fldChar w:fldCharType="begin"/>
            </w:r>
            <w:r>
              <w:rPr>
                <w:webHidden/>
              </w:rPr>
              <w:instrText>PAGEREF _Toc228276682 \h</w:instrText>
            </w:r>
            <w:r>
              <w:rPr>
                <w:webHidden/>
              </w:rPr>
            </w:r>
            <w:r>
              <w:rPr>
                <w:webHidden/>
              </w:rPr>
              <w:fldChar w:fldCharType="separate"/>
            </w:r>
            <w:r>
              <w:rPr>
                <w:rStyle w:val="Sautdindex"/>
              </w:rPr>
              <w:tab/>
              <w:t>3</w:t>
            </w:r>
            <w:r>
              <w:rPr>
                <w:webHidden/>
              </w:rPr>
              <w:fldChar w:fldCharType="end"/>
            </w:r>
          </w:hyperlink>
        </w:p>
        <w:p w14:paraId="092CA72E" w14:textId="77777777" w:rsidR="00613004" w:rsidRDefault="007B646D">
          <w:pPr>
            <w:pStyle w:val="TM2"/>
            <w:tabs>
              <w:tab w:val="left" w:pos="960"/>
              <w:tab w:val="right" w:leader="dot" w:pos="9017"/>
            </w:tabs>
            <w:rPr>
              <w:rFonts w:asciiTheme="minorHAnsi" w:hAnsiTheme="minorHAnsi" w:cstheme="minorBidi"/>
              <w:color w:val="auto"/>
              <w:kern w:val="2"/>
              <w:sz w:val="24"/>
              <w14:ligatures w14:val="standardContextual"/>
            </w:rPr>
          </w:pPr>
          <w:hyperlink w:anchor="_Toc228276683">
            <w:r>
              <w:rPr>
                <w:rStyle w:val="Sautdindex"/>
                <w:webHidden/>
              </w:rPr>
              <w:t>5.1.</w:t>
            </w:r>
            <w:r>
              <w:rPr>
                <w:rStyle w:val="Sautdindex"/>
                <w:rFonts w:asciiTheme="minorHAnsi" w:hAnsiTheme="minorHAnsi" w:cstheme="minorBidi"/>
                <w:color w:val="auto"/>
                <w:kern w:val="2"/>
                <w:sz w:val="24"/>
                <w14:ligatures w14:val="standardContextual"/>
              </w:rPr>
              <w:tab/>
            </w:r>
            <w:r>
              <w:rPr>
                <w:rStyle w:val="Sautdindex"/>
              </w:rPr>
              <w:t>Durée de l’autorisation</w:t>
            </w:r>
            <w:r>
              <w:rPr>
                <w:webHidden/>
              </w:rPr>
              <w:fldChar w:fldCharType="begin"/>
            </w:r>
            <w:r>
              <w:rPr>
                <w:webHidden/>
              </w:rPr>
              <w:instrText>PAGEREF _Toc228276683 \h</w:instrText>
            </w:r>
            <w:r>
              <w:rPr>
                <w:webHidden/>
              </w:rPr>
            </w:r>
            <w:r>
              <w:rPr>
                <w:webHidden/>
              </w:rPr>
              <w:fldChar w:fldCharType="separate"/>
            </w:r>
            <w:r>
              <w:rPr>
                <w:rStyle w:val="Sautdindex"/>
              </w:rPr>
              <w:tab/>
              <w:t>3</w:t>
            </w:r>
            <w:r>
              <w:rPr>
                <w:webHidden/>
              </w:rPr>
              <w:fldChar w:fldCharType="end"/>
            </w:r>
          </w:hyperlink>
        </w:p>
        <w:p w14:paraId="11164F2E" w14:textId="77777777" w:rsidR="00613004" w:rsidRDefault="007B646D">
          <w:pPr>
            <w:pStyle w:val="TM2"/>
            <w:tabs>
              <w:tab w:val="left" w:pos="960"/>
              <w:tab w:val="right" w:leader="dot" w:pos="9017"/>
            </w:tabs>
            <w:rPr>
              <w:rFonts w:asciiTheme="minorHAnsi" w:hAnsiTheme="minorHAnsi" w:cstheme="minorBidi"/>
              <w:color w:val="auto"/>
              <w:kern w:val="2"/>
              <w:sz w:val="24"/>
              <w14:ligatures w14:val="standardContextual"/>
            </w:rPr>
          </w:pPr>
          <w:hyperlink w:anchor="_Toc228276684">
            <w:r>
              <w:rPr>
                <w:rStyle w:val="Sautdindex"/>
                <w:webHidden/>
              </w:rPr>
              <w:t>5.2.</w:t>
            </w:r>
            <w:r>
              <w:rPr>
                <w:rStyle w:val="Sautdindex"/>
                <w:rFonts w:asciiTheme="minorHAnsi" w:hAnsiTheme="minorHAnsi" w:cstheme="minorBidi"/>
                <w:color w:val="auto"/>
                <w:kern w:val="2"/>
                <w:sz w:val="24"/>
                <w14:ligatures w14:val="standardContextual"/>
              </w:rPr>
              <w:tab/>
            </w:r>
            <w:r>
              <w:rPr>
                <w:rStyle w:val="Sautdindex"/>
              </w:rPr>
              <w:t>Modalités financières</w:t>
            </w:r>
            <w:r>
              <w:rPr>
                <w:webHidden/>
              </w:rPr>
              <w:fldChar w:fldCharType="begin"/>
            </w:r>
            <w:r>
              <w:rPr>
                <w:webHidden/>
              </w:rPr>
              <w:instrText>PAGEREF _Toc228276684 \h</w:instrText>
            </w:r>
            <w:r>
              <w:rPr>
                <w:webHidden/>
              </w:rPr>
            </w:r>
            <w:r>
              <w:rPr>
                <w:webHidden/>
              </w:rPr>
              <w:fldChar w:fldCharType="separate"/>
            </w:r>
            <w:r>
              <w:rPr>
                <w:rStyle w:val="Sautdindex"/>
              </w:rPr>
              <w:tab/>
              <w:t>4</w:t>
            </w:r>
            <w:r>
              <w:rPr>
                <w:webHidden/>
              </w:rPr>
              <w:fldChar w:fldCharType="end"/>
            </w:r>
          </w:hyperlink>
        </w:p>
        <w:p w14:paraId="1FE8456B" w14:textId="77777777" w:rsidR="00613004" w:rsidRDefault="007B646D">
          <w:pPr>
            <w:pStyle w:val="TM1"/>
            <w:tabs>
              <w:tab w:val="left" w:pos="480"/>
              <w:tab w:val="right" w:leader="dot" w:pos="9017"/>
            </w:tabs>
            <w:rPr>
              <w:rFonts w:asciiTheme="minorHAnsi" w:hAnsiTheme="minorHAnsi" w:cstheme="minorBidi"/>
              <w:color w:val="auto"/>
              <w:kern w:val="2"/>
              <w:sz w:val="24"/>
              <w14:ligatures w14:val="standardContextual"/>
            </w:rPr>
          </w:pPr>
          <w:hyperlink w:anchor="_Toc228276685">
            <w:r>
              <w:rPr>
                <w:rStyle w:val="Sautdindex"/>
                <w:rFonts w:cs="Arial"/>
                <w:webHidden/>
              </w:rPr>
              <w:t>6.</w:t>
            </w:r>
            <w:r>
              <w:rPr>
                <w:rStyle w:val="Sautdindex"/>
                <w:rFonts w:asciiTheme="minorHAnsi" w:hAnsiTheme="minorHAnsi" w:cstheme="minorBidi"/>
                <w:color w:val="auto"/>
                <w:kern w:val="2"/>
                <w:sz w:val="24"/>
                <w14:ligatures w14:val="standardContextual"/>
              </w:rPr>
              <w:tab/>
            </w:r>
            <w:r>
              <w:rPr>
                <w:rStyle w:val="Sautdindex"/>
                <w:rFonts w:cs="Arial"/>
              </w:rPr>
              <w:t>Organisation de la consultation</w:t>
            </w:r>
            <w:r>
              <w:rPr>
                <w:webHidden/>
              </w:rPr>
              <w:fldChar w:fldCharType="begin"/>
            </w:r>
            <w:r>
              <w:rPr>
                <w:webHidden/>
              </w:rPr>
              <w:instrText>PAGEREF _Toc228276685 \h</w:instrText>
            </w:r>
            <w:r>
              <w:rPr>
                <w:webHidden/>
              </w:rPr>
            </w:r>
            <w:r>
              <w:rPr>
                <w:webHidden/>
              </w:rPr>
              <w:fldChar w:fldCharType="separate"/>
            </w:r>
            <w:r>
              <w:rPr>
                <w:rStyle w:val="Sautdindex"/>
              </w:rPr>
              <w:tab/>
              <w:t>4</w:t>
            </w:r>
            <w:r>
              <w:rPr>
                <w:webHidden/>
              </w:rPr>
              <w:fldChar w:fldCharType="end"/>
            </w:r>
          </w:hyperlink>
        </w:p>
        <w:p w14:paraId="2CBBEC12" w14:textId="77777777" w:rsidR="00613004" w:rsidRDefault="007B646D">
          <w:pPr>
            <w:pStyle w:val="TM2"/>
            <w:tabs>
              <w:tab w:val="left" w:pos="960"/>
              <w:tab w:val="right" w:leader="dot" w:pos="9017"/>
            </w:tabs>
            <w:rPr>
              <w:rFonts w:asciiTheme="minorHAnsi" w:hAnsiTheme="minorHAnsi" w:cstheme="minorBidi"/>
              <w:color w:val="auto"/>
              <w:kern w:val="2"/>
              <w:sz w:val="24"/>
              <w14:ligatures w14:val="standardContextual"/>
            </w:rPr>
          </w:pPr>
          <w:hyperlink w:anchor="_Toc228276686">
            <w:r>
              <w:rPr>
                <w:rStyle w:val="Sautdindex"/>
                <w:rFonts w:cs="Arial"/>
                <w:webHidden/>
              </w:rPr>
              <w:t>6.1.</w:t>
            </w:r>
            <w:r>
              <w:rPr>
                <w:rStyle w:val="Sautdindex"/>
                <w:rFonts w:asciiTheme="minorHAnsi" w:hAnsiTheme="minorHAnsi" w:cstheme="minorBidi"/>
                <w:color w:val="auto"/>
                <w:kern w:val="2"/>
                <w:sz w:val="24"/>
                <w14:ligatures w14:val="standardContextual"/>
              </w:rPr>
              <w:tab/>
            </w:r>
            <w:r>
              <w:rPr>
                <w:rStyle w:val="Sautdindex"/>
                <w:rFonts w:cs="Arial"/>
              </w:rPr>
              <w:t>Délai de validité des offres</w:t>
            </w:r>
            <w:r>
              <w:rPr>
                <w:webHidden/>
              </w:rPr>
              <w:fldChar w:fldCharType="begin"/>
            </w:r>
            <w:r>
              <w:rPr>
                <w:webHidden/>
              </w:rPr>
              <w:instrText>PAGEREF _Toc228276686 \h</w:instrText>
            </w:r>
            <w:r>
              <w:rPr>
                <w:webHidden/>
              </w:rPr>
            </w:r>
            <w:r>
              <w:rPr>
                <w:webHidden/>
              </w:rPr>
              <w:fldChar w:fldCharType="separate"/>
            </w:r>
            <w:r>
              <w:rPr>
                <w:rStyle w:val="Sautdindex"/>
              </w:rPr>
              <w:tab/>
              <w:t>4</w:t>
            </w:r>
            <w:r>
              <w:rPr>
                <w:webHidden/>
              </w:rPr>
              <w:fldChar w:fldCharType="end"/>
            </w:r>
          </w:hyperlink>
        </w:p>
        <w:p w14:paraId="405C2BFB" w14:textId="77777777" w:rsidR="00613004" w:rsidRDefault="007B646D">
          <w:pPr>
            <w:pStyle w:val="TM2"/>
            <w:tabs>
              <w:tab w:val="left" w:pos="960"/>
              <w:tab w:val="right" w:leader="dot" w:pos="9017"/>
            </w:tabs>
            <w:rPr>
              <w:rFonts w:asciiTheme="minorHAnsi" w:hAnsiTheme="minorHAnsi" w:cstheme="minorBidi"/>
              <w:color w:val="auto"/>
              <w:kern w:val="2"/>
              <w:sz w:val="24"/>
              <w14:ligatures w14:val="standardContextual"/>
            </w:rPr>
          </w:pPr>
          <w:hyperlink w:anchor="_Toc228276687">
            <w:r>
              <w:rPr>
                <w:rStyle w:val="Sautdindex"/>
                <w:rFonts w:cs="Arial"/>
                <w:webHidden/>
              </w:rPr>
              <w:t>6.2.</w:t>
            </w:r>
            <w:r>
              <w:rPr>
                <w:rStyle w:val="Sautdindex"/>
                <w:rFonts w:asciiTheme="minorHAnsi" w:hAnsiTheme="minorHAnsi" w:cstheme="minorBidi"/>
                <w:color w:val="auto"/>
                <w:kern w:val="2"/>
                <w:sz w:val="24"/>
                <w14:ligatures w14:val="standardContextual"/>
              </w:rPr>
              <w:tab/>
            </w:r>
            <w:r>
              <w:rPr>
                <w:rStyle w:val="Sautdindex"/>
                <w:rFonts w:cs="Arial"/>
              </w:rPr>
              <w:t>Visite des lieux d'exécution</w:t>
            </w:r>
            <w:r>
              <w:rPr>
                <w:webHidden/>
              </w:rPr>
              <w:fldChar w:fldCharType="begin"/>
            </w:r>
            <w:r>
              <w:rPr>
                <w:webHidden/>
              </w:rPr>
              <w:instrText>PAGEREF _Toc228276687 \h</w:instrText>
            </w:r>
            <w:r>
              <w:rPr>
                <w:webHidden/>
              </w:rPr>
            </w:r>
            <w:r>
              <w:rPr>
                <w:webHidden/>
              </w:rPr>
              <w:fldChar w:fldCharType="separate"/>
            </w:r>
            <w:r>
              <w:rPr>
                <w:rStyle w:val="Sautdindex"/>
              </w:rPr>
              <w:tab/>
              <w:t>4</w:t>
            </w:r>
            <w:r>
              <w:rPr>
                <w:webHidden/>
              </w:rPr>
              <w:fldChar w:fldCharType="end"/>
            </w:r>
          </w:hyperlink>
        </w:p>
        <w:p w14:paraId="2B1013ED" w14:textId="77777777" w:rsidR="00613004" w:rsidRDefault="007B646D">
          <w:pPr>
            <w:pStyle w:val="TM2"/>
            <w:tabs>
              <w:tab w:val="left" w:pos="960"/>
              <w:tab w:val="right" w:leader="dot" w:pos="9017"/>
            </w:tabs>
            <w:rPr>
              <w:rFonts w:asciiTheme="minorHAnsi" w:hAnsiTheme="minorHAnsi" w:cstheme="minorBidi"/>
              <w:color w:val="auto"/>
              <w:kern w:val="2"/>
              <w:sz w:val="24"/>
              <w14:ligatures w14:val="standardContextual"/>
            </w:rPr>
          </w:pPr>
          <w:hyperlink w:anchor="_Toc228276688">
            <w:r>
              <w:rPr>
                <w:rStyle w:val="Sautdindex"/>
                <w:rFonts w:cs="Arial"/>
                <w:webHidden/>
              </w:rPr>
              <w:t>6.3.</w:t>
            </w:r>
            <w:r>
              <w:rPr>
                <w:rStyle w:val="Sautdindex"/>
                <w:rFonts w:asciiTheme="minorHAnsi" w:hAnsiTheme="minorHAnsi" w:cstheme="minorBidi"/>
                <w:color w:val="auto"/>
                <w:kern w:val="2"/>
                <w:sz w:val="24"/>
                <w14:ligatures w14:val="standardContextual"/>
              </w:rPr>
              <w:tab/>
            </w:r>
            <w:r>
              <w:rPr>
                <w:rStyle w:val="Sautdindex"/>
                <w:rFonts w:cs="Arial"/>
              </w:rPr>
              <w:t>Liste des documents constituant le dossier de consultation</w:t>
            </w:r>
            <w:r>
              <w:rPr>
                <w:webHidden/>
              </w:rPr>
              <w:fldChar w:fldCharType="begin"/>
            </w:r>
            <w:r>
              <w:rPr>
                <w:webHidden/>
              </w:rPr>
              <w:instrText>PAGEREF _Toc228276688 \h</w:instrText>
            </w:r>
            <w:r>
              <w:rPr>
                <w:webHidden/>
              </w:rPr>
            </w:r>
            <w:r>
              <w:rPr>
                <w:webHidden/>
              </w:rPr>
              <w:fldChar w:fldCharType="separate"/>
            </w:r>
            <w:r>
              <w:rPr>
                <w:rStyle w:val="Sautdindex"/>
              </w:rPr>
              <w:tab/>
              <w:t>4</w:t>
            </w:r>
            <w:r>
              <w:rPr>
                <w:webHidden/>
              </w:rPr>
              <w:fldChar w:fldCharType="end"/>
            </w:r>
          </w:hyperlink>
        </w:p>
        <w:p w14:paraId="22D9397A" w14:textId="77777777" w:rsidR="00613004" w:rsidRDefault="007B646D">
          <w:pPr>
            <w:pStyle w:val="TM2"/>
            <w:tabs>
              <w:tab w:val="left" w:pos="960"/>
              <w:tab w:val="right" w:leader="dot" w:pos="9017"/>
            </w:tabs>
            <w:rPr>
              <w:rFonts w:asciiTheme="minorHAnsi" w:hAnsiTheme="minorHAnsi" w:cstheme="minorBidi"/>
              <w:color w:val="auto"/>
              <w:kern w:val="2"/>
              <w:sz w:val="24"/>
              <w14:ligatures w14:val="standardContextual"/>
            </w:rPr>
          </w:pPr>
          <w:hyperlink w:anchor="_Toc228276689">
            <w:r>
              <w:rPr>
                <w:rStyle w:val="Sautdindex"/>
                <w:rFonts w:cs="Arial"/>
                <w:webHidden/>
              </w:rPr>
              <w:t>6.4.</w:t>
            </w:r>
            <w:r>
              <w:rPr>
                <w:rStyle w:val="Sautdindex"/>
                <w:rFonts w:asciiTheme="minorHAnsi" w:hAnsiTheme="minorHAnsi" w:cstheme="minorBidi"/>
                <w:color w:val="auto"/>
                <w:kern w:val="2"/>
                <w:sz w:val="24"/>
                <w14:ligatures w14:val="standardContextual"/>
              </w:rPr>
              <w:tab/>
            </w:r>
            <w:r>
              <w:rPr>
                <w:rStyle w:val="Sautdindex"/>
                <w:rFonts w:cs="Arial"/>
              </w:rPr>
              <w:t>Modification de détail au dossier de consultation</w:t>
            </w:r>
            <w:r>
              <w:rPr>
                <w:webHidden/>
              </w:rPr>
              <w:fldChar w:fldCharType="begin"/>
            </w:r>
            <w:r>
              <w:rPr>
                <w:webHidden/>
              </w:rPr>
              <w:instrText>PAGEREF _Toc228276689 \h</w:instrText>
            </w:r>
            <w:r>
              <w:rPr>
                <w:webHidden/>
              </w:rPr>
            </w:r>
            <w:r>
              <w:rPr>
                <w:webHidden/>
              </w:rPr>
              <w:fldChar w:fldCharType="separate"/>
            </w:r>
            <w:r>
              <w:rPr>
                <w:rStyle w:val="Sautdindex"/>
              </w:rPr>
              <w:tab/>
              <w:t>4</w:t>
            </w:r>
            <w:r>
              <w:rPr>
                <w:webHidden/>
              </w:rPr>
              <w:fldChar w:fldCharType="end"/>
            </w:r>
          </w:hyperlink>
        </w:p>
        <w:p w14:paraId="027EB0A6" w14:textId="77777777" w:rsidR="00613004" w:rsidRDefault="007B646D">
          <w:pPr>
            <w:pStyle w:val="TM1"/>
            <w:tabs>
              <w:tab w:val="left" w:pos="480"/>
              <w:tab w:val="right" w:leader="dot" w:pos="9017"/>
            </w:tabs>
            <w:rPr>
              <w:rFonts w:asciiTheme="minorHAnsi" w:hAnsiTheme="minorHAnsi" w:cstheme="minorBidi"/>
              <w:color w:val="auto"/>
              <w:kern w:val="2"/>
              <w:sz w:val="24"/>
              <w14:ligatures w14:val="standardContextual"/>
            </w:rPr>
          </w:pPr>
          <w:hyperlink w:anchor="_Toc228276690">
            <w:r>
              <w:rPr>
                <w:rStyle w:val="Sautdindex"/>
                <w:rFonts w:cs="Arial"/>
                <w:webHidden/>
              </w:rPr>
              <w:t>7.</w:t>
            </w:r>
            <w:r>
              <w:rPr>
                <w:rStyle w:val="Sautdindex"/>
                <w:rFonts w:asciiTheme="minorHAnsi" w:hAnsiTheme="minorHAnsi" w:cstheme="minorBidi"/>
                <w:color w:val="auto"/>
                <w:kern w:val="2"/>
                <w:sz w:val="24"/>
                <w14:ligatures w14:val="standardContextual"/>
              </w:rPr>
              <w:tab/>
            </w:r>
            <w:r>
              <w:rPr>
                <w:rStyle w:val="Sautdindex"/>
                <w:rFonts w:cs="Arial"/>
              </w:rPr>
              <w:t>Retrait du dossier</w:t>
            </w:r>
            <w:r>
              <w:rPr>
                <w:webHidden/>
              </w:rPr>
              <w:fldChar w:fldCharType="begin"/>
            </w:r>
            <w:r>
              <w:rPr>
                <w:webHidden/>
              </w:rPr>
              <w:instrText>PAGEREF _Toc228276690 \h</w:instrText>
            </w:r>
            <w:r>
              <w:rPr>
                <w:webHidden/>
              </w:rPr>
            </w:r>
            <w:r>
              <w:rPr>
                <w:webHidden/>
              </w:rPr>
              <w:fldChar w:fldCharType="separate"/>
            </w:r>
            <w:r>
              <w:rPr>
                <w:rStyle w:val="Sautdindex"/>
              </w:rPr>
              <w:tab/>
              <w:t>4</w:t>
            </w:r>
            <w:r>
              <w:rPr>
                <w:webHidden/>
              </w:rPr>
              <w:fldChar w:fldCharType="end"/>
            </w:r>
          </w:hyperlink>
        </w:p>
        <w:p w14:paraId="514B940A" w14:textId="77777777" w:rsidR="00613004" w:rsidRDefault="007B646D">
          <w:pPr>
            <w:pStyle w:val="TM1"/>
            <w:tabs>
              <w:tab w:val="left" w:pos="480"/>
              <w:tab w:val="right" w:leader="dot" w:pos="9017"/>
            </w:tabs>
            <w:rPr>
              <w:rFonts w:asciiTheme="minorHAnsi" w:hAnsiTheme="minorHAnsi" w:cstheme="minorBidi"/>
              <w:color w:val="auto"/>
              <w:kern w:val="2"/>
              <w:sz w:val="24"/>
              <w14:ligatures w14:val="standardContextual"/>
            </w:rPr>
          </w:pPr>
          <w:hyperlink w:anchor="_Toc228276691">
            <w:r>
              <w:rPr>
                <w:rStyle w:val="Sautdindex"/>
                <w:rFonts w:cs="Arial"/>
                <w:webHidden/>
              </w:rPr>
              <w:t>8.</w:t>
            </w:r>
            <w:r>
              <w:rPr>
                <w:rStyle w:val="Sautdindex"/>
                <w:rFonts w:asciiTheme="minorHAnsi" w:hAnsiTheme="minorHAnsi" w:cstheme="minorBidi"/>
                <w:color w:val="auto"/>
                <w:kern w:val="2"/>
                <w:sz w:val="24"/>
                <w14:ligatures w14:val="standardContextual"/>
              </w:rPr>
              <w:tab/>
            </w:r>
            <w:r>
              <w:rPr>
                <w:rStyle w:val="Sautdindex"/>
                <w:rFonts w:cs="Arial"/>
              </w:rPr>
              <w:t>Présentation des candidatures et des offres</w:t>
            </w:r>
            <w:r>
              <w:rPr>
                <w:webHidden/>
              </w:rPr>
              <w:fldChar w:fldCharType="begin"/>
            </w:r>
            <w:r>
              <w:rPr>
                <w:webHidden/>
              </w:rPr>
              <w:instrText>PAGEREF _Toc228276691 \h</w:instrText>
            </w:r>
            <w:r>
              <w:rPr>
                <w:webHidden/>
              </w:rPr>
            </w:r>
            <w:r>
              <w:rPr>
                <w:webHidden/>
              </w:rPr>
              <w:fldChar w:fldCharType="separate"/>
            </w:r>
            <w:r>
              <w:rPr>
                <w:rStyle w:val="Sautdindex"/>
              </w:rPr>
              <w:tab/>
              <w:t>5</w:t>
            </w:r>
            <w:r>
              <w:rPr>
                <w:webHidden/>
              </w:rPr>
              <w:fldChar w:fldCharType="end"/>
            </w:r>
          </w:hyperlink>
        </w:p>
        <w:p w14:paraId="5B7B2544" w14:textId="77777777" w:rsidR="00613004" w:rsidRDefault="007B646D">
          <w:pPr>
            <w:pStyle w:val="TM2"/>
            <w:tabs>
              <w:tab w:val="left" w:pos="960"/>
              <w:tab w:val="right" w:leader="dot" w:pos="9017"/>
            </w:tabs>
            <w:rPr>
              <w:rFonts w:asciiTheme="minorHAnsi" w:hAnsiTheme="minorHAnsi" w:cstheme="minorBidi"/>
              <w:color w:val="auto"/>
              <w:kern w:val="2"/>
              <w:sz w:val="24"/>
              <w14:ligatures w14:val="standardContextual"/>
            </w:rPr>
          </w:pPr>
          <w:hyperlink w:anchor="_Toc228276692">
            <w:r>
              <w:rPr>
                <w:rStyle w:val="Sautdindex"/>
                <w:rFonts w:cs="Arial"/>
                <w:webHidden/>
              </w:rPr>
              <w:t>8.1.</w:t>
            </w:r>
            <w:r>
              <w:rPr>
                <w:rStyle w:val="Sautdindex"/>
                <w:rFonts w:asciiTheme="minorHAnsi" w:hAnsiTheme="minorHAnsi" w:cstheme="minorBidi"/>
                <w:color w:val="auto"/>
                <w:kern w:val="2"/>
                <w:sz w:val="24"/>
                <w14:ligatures w14:val="standardContextual"/>
              </w:rPr>
              <w:tab/>
            </w:r>
            <w:r>
              <w:rPr>
                <w:rStyle w:val="Sautdindex"/>
                <w:rFonts w:cs="Arial"/>
              </w:rPr>
              <w:t>Pièces de la candidature</w:t>
            </w:r>
            <w:r>
              <w:rPr>
                <w:webHidden/>
              </w:rPr>
              <w:fldChar w:fldCharType="begin"/>
            </w:r>
            <w:r>
              <w:rPr>
                <w:webHidden/>
              </w:rPr>
              <w:instrText>PAGEREF _Toc228276692 \h</w:instrText>
            </w:r>
            <w:r>
              <w:rPr>
                <w:webHidden/>
              </w:rPr>
            </w:r>
            <w:r>
              <w:rPr>
                <w:webHidden/>
              </w:rPr>
              <w:fldChar w:fldCharType="separate"/>
            </w:r>
            <w:r>
              <w:rPr>
                <w:rStyle w:val="Sautdindex"/>
              </w:rPr>
              <w:tab/>
              <w:t>5</w:t>
            </w:r>
            <w:r>
              <w:rPr>
                <w:webHidden/>
              </w:rPr>
              <w:fldChar w:fldCharType="end"/>
            </w:r>
          </w:hyperlink>
        </w:p>
        <w:p w14:paraId="1E51862F" w14:textId="77777777" w:rsidR="00613004" w:rsidRDefault="007B646D">
          <w:pPr>
            <w:pStyle w:val="TM2"/>
            <w:tabs>
              <w:tab w:val="left" w:pos="960"/>
              <w:tab w:val="right" w:leader="dot" w:pos="9017"/>
            </w:tabs>
            <w:rPr>
              <w:rFonts w:asciiTheme="minorHAnsi" w:hAnsiTheme="minorHAnsi" w:cstheme="minorBidi"/>
              <w:color w:val="auto"/>
              <w:kern w:val="2"/>
              <w:sz w:val="24"/>
              <w14:ligatures w14:val="standardContextual"/>
            </w:rPr>
          </w:pPr>
          <w:hyperlink w:anchor="_Toc228276693">
            <w:r>
              <w:rPr>
                <w:rStyle w:val="Sautdindex"/>
                <w:rFonts w:cs="Arial"/>
                <w:webHidden/>
              </w:rPr>
              <w:t>8.2.</w:t>
            </w:r>
            <w:r>
              <w:rPr>
                <w:rStyle w:val="Sautdindex"/>
                <w:rFonts w:asciiTheme="minorHAnsi" w:hAnsiTheme="minorHAnsi" w:cstheme="minorBidi"/>
                <w:color w:val="auto"/>
                <w:kern w:val="2"/>
                <w:sz w:val="24"/>
                <w14:ligatures w14:val="standardContextual"/>
              </w:rPr>
              <w:tab/>
            </w:r>
            <w:r>
              <w:rPr>
                <w:rStyle w:val="Sautdindex"/>
                <w:rFonts w:cs="Arial"/>
              </w:rPr>
              <w:t>Pièces de l'offre</w:t>
            </w:r>
            <w:r>
              <w:rPr>
                <w:webHidden/>
              </w:rPr>
              <w:fldChar w:fldCharType="begin"/>
            </w:r>
            <w:r>
              <w:rPr>
                <w:webHidden/>
              </w:rPr>
              <w:instrText>PAGEREF _Toc228276693 \h</w:instrText>
            </w:r>
            <w:r>
              <w:rPr>
                <w:webHidden/>
              </w:rPr>
            </w:r>
            <w:r>
              <w:rPr>
                <w:webHidden/>
              </w:rPr>
              <w:fldChar w:fldCharType="separate"/>
            </w:r>
            <w:r>
              <w:rPr>
                <w:rStyle w:val="Sautdindex"/>
              </w:rPr>
              <w:tab/>
              <w:t>6</w:t>
            </w:r>
            <w:r>
              <w:rPr>
                <w:webHidden/>
              </w:rPr>
              <w:fldChar w:fldCharType="end"/>
            </w:r>
          </w:hyperlink>
        </w:p>
        <w:p w14:paraId="389582CE" w14:textId="77777777" w:rsidR="00613004" w:rsidRDefault="007B646D">
          <w:pPr>
            <w:pStyle w:val="TM1"/>
            <w:tabs>
              <w:tab w:val="left" w:pos="480"/>
              <w:tab w:val="right" w:leader="dot" w:pos="9017"/>
            </w:tabs>
            <w:rPr>
              <w:rFonts w:asciiTheme="minorHAnsi" w:hAnsiTheme="minorHAnsi" w:cstheme="minorBidi"/>
              <w:color w:val="auto"/>
              <w:kern w:val="2"/>
              <w:sz w:val="24"/>
              <w14:ligatures w14:val="standardContextual"/>
            </w:rPr>
          </w:pPr>
          <w:hyperlink w:anchor="_Toc228276694">
            <w:r>
              <w:rPr>
                <w:rStyle w:val="Sautdindex"/>
                <w:rFonts w:cs="Arial"/>
                <w:webHidden/>
              </w:rPr>
              <w:t>9.</w:t>
            </w:r>
            <w:r>
              <w:rPr>
                <w:rStyle w:val="Sautdindex"/>
                <w:rFonts w:asciiTheme="minorHAnsi" w:hAnsiTheme="minorHAnsi" w:cstheme="minorBidi"/>
                <w:color w:val="auto"/>
                <w:kern w:val="2"/>
                <w:sz w:val="24"/>
                <w14:ligatures w14:val="standardContextual"/>
              </w:rPr>
              <w:tab/>
            </w:r>
            <w:r>
              <w:rPr>
                <w:rStyle w:val="Sautdindex"/>
                <w:rFonts w:cs="Arial"/>
              </w:rPr>
              <w:t>Jugement des offres et négociation</w:t>
            </w:r>
            <w:r>
              <w:rPr>
                <w:webHidden/>
              </w:rPr>
              <w:fldChar w:fldCharType="begin"/>
            </w:r>
            <w:r>
              <w:rPr>
                <w:webHidden/>
              </w:rPr>
              <w:instrText>PAGEREF _Toc228276694 \h</w:instrText>
            </w:r>
            <w:r>
              <w:rPr>
                <w:webHidden/>
              </w:rPr>
            </w:r>
            <w:r>
              <w:rPr>
                <w:webHidden/>
              </w:rPr>
              <w:fldChar w:fldCharType="separate"/>
            </w:r>
            <w:r>
              <w:rPr>
                <w:rStyle w:val="Sautdindex"/>
              </w:rPr>
              <w:tab/>
              <w:t>6</w:t>
            </w:r>
            <w:r>
              <w:rPr>
                <w:webHidden/>
              </w:rPr>
              <w:fldChar w:fldCharType="end"/>
            </w:r>
          </w:hyperlink>
        </w:p>
        <w:p w14:paraId="5AC7E87C" w14:textId="77777777" w:rsidR="00613004" w:rsidRDefault="007B646D">
          <w:pPr>
            <w:pStyle w:val="TM2"/>
            <w:tabs>
              <w:tab w:val="left" w:pos="960"/>
              <w:tab w:val="right" w:leader="dot" w:pos="9017"/>
            </w:tabs>
            <w:rPr>
              <w:rFonts w:asciiTheme="minorHAnsi" w:hAnsiTheme="minorHAnsi" w:cstheme="minorBidi"/>
              <w:color w:val="auto"/>
              <w:kern w:val="2"/>
              <w:sz w:val="24"/>
              <w14:ligatures w14:val="standardContextual"/>
            </w:rPr>
          </w:pPr>
          <w:hyperlink w:anchor="_Toc228276695">
            <w:r>
              <w:rPr>
                <w:rStyle w:val="Sautdindex"/>
                <w:rFonts w:cs="Arial"/>
                <w:webHidden/>
              </w:rPr>
              <w:t>9.1.</w:t>
            </w:r>
            <w:r>
              <w:rPr>
                <w:rStyle w:val="Sautdindex"/>
                <w:rFonts w:asciiTheme="minorHAnsi" w:hAnsiTheme="minorHAnsi" w:cstheme="minorBidi"/>
                <w:color w:val="auto"/>
                <w:kern w:val="2"/>
                <w:sz w:val="24"/>
                <w14:ligatures w14:val="standardContextual"/>
              </w:rPr>
              <w:tab/>
            </w:r>
            <w:r>
              <w:rPr>
                <w:rStyle w:val="Sautdindex"/>
                <w:rFonts w:cs="Arial"/>
              </w:rPr>
              <w:t>Critères de jugement des candidatures</w:t>
            </w:r>
            <w:r>
              <w:rPr>
                <w:webHidden/>
              </w:rPr>
              <w:fldChar w:fldCharType="begin"/>
            </w:r>
            <w:r>
              <w:rPr>
                <w:webHidden/>
              </w:rPr>
              <w:instrText>PAGEREF _Toc228276695 \h</w:instrText>
            </w:r>
            <w:r>
              <w:rPr>
                <w:webHidden/>
              </w:rPr>
            </w:r>
            <w:r>
              <w:rPr>
                <w:webHidden/>
              </w:rPr>
              <w:fldChar w:fldCharType="separate"/>
            </w:r>
            <w:r>
              <w:rPr>
                <w:rStyle w:val="Sautdindex"/>
              </w:rPr>
              <w:tab/>
              <w:t>6</w:t>
            </w:r>
            <w:r>
              <w:rPr>
                <w:webHidden/>
              </w:rPr>
              <w:fldChar w:fldCharType="end"/>
            </w:r>
          </w:hyperlink>
        </w:p>
        <w:p w14:paraId="422EBA1C" w14:textId="77777777" w:rsidR="00613004" w:rsidRDefault="007B646D">
          <w:pPr>
            <w:pStyle w:val="TM2"/>
            <w:tabs>
              <w:tab w:val="left" w:pos="960"/>
              <w:tab w:val="right" w:leader="dot" w:pos="9017"/>
            </w:tabs>
            <w:rPr>
              <w:rFonts w:asciiTheme="minorHAnsi" w:hAnsiTheme="minorHAnsi" w:cstheme="minorBidi"/>
              <w:color w:val="auto"/>
              <w:kern w:val="2"/>
              <w:sz w:val="24"/>
              <w14:ligatures w14:val="standardContextual"/>
            </w:rPr>
          </w:pPr>
          <w:hyperlink w:anchor="_Toc228276696">
            <w:r>
              <w:rPr>
                <w:rStyle w:val="Sautdindex"/>
                <w:rFonts w:cs="Arial"/>
                <w:webHidden/>
              </w:rPr>
              <w:t>9.2.</w:t>
            </w:r>
            <w:r>
              <w:rPr>
                <w:rStyle w:val="Sautdindex"/>
                <w:rFonts w:asciiTheme="minorHAnsi" w:hAnsiTheme="minorHAnsi" w:cstheme="minorBidi"/>
                <w:color w:val="auto"/>
                <w:kern w:val="2"/>
                <w:sz w:val="24"/>
                <w14:ligatures w14:val="standardContextual"/>
              </w:rPr>
              <w:tab/>
            </w:r>
            <w:r>
              <w:rPr>
                <w:rStyle w:val="Sautdindex"/>
                <w:rFonts w:cs="Arial"/>
              </w:rPr>
              <w:t>Critères de jugement des offres</w:t>
            </w:r>
            <w:r>
              <w:rPr>
                <w:webHidden/>
              </w:rPr>
              <w:fldChar w:fldCharType="begin"/>
            </w:r>
            <w:r>
              <w:rPr>
                <w:webHidden/>
              </w:rPr>
              <w:instrText>PAGEREF _Toc228276696 \h</w:instrText>
            </w:r>
            <w:r>
              <w:rPr>
                <w:webHidden/>
              </w:rPr>
            </w:r>
            <w:r>
              <w:rPr>
                <w:webHidden/>
              </w:rPr>
              <w:fldChar w:fldCharType="separate"/>
            </w:r>
            <w:r>
              <w:rPr>
                <w:rStyle w:val="Sautdindex"/>
              </w:rPr>
              <w:tab/>
              <w:t>6</w:t>
            </w:r>
            <w:r>
              <w:rPr>
                <w:webHidden/>
              </w:rPr>
              <w:fldChar w:fldCharType="end"/>
            </w:r>
          </w:hyperlink>
        </w:p>
        <w:p w14:paraId="15A68E94" w14:textId="77777777" w:rsidR="00613004" w:rsidRDefault="007B646D">
          <w:pPr>
            <w:pStyle w:val="TM2"/>
            <w:tabs>
              <w:tab w:val="left" w:pos="960"/>
              <w:tab w:val="right" w:leader="dot" w:pos="9017"/>
            </w:tabs>
            <w:rPr>
              <w:rFonts w:asciiTheme="minorHAnsi" w:hAnsiTheme="minorHAnsi" w:cstheme="minorBidi"/>
              <w:color w:val="auto"/>
              <w:kern w:val="2"/>
              <w:sz w:val="24"/>
              <w14:ligatures w14:val="standardContextual"/>
            </w:rPr>
          </w:pPr>
          <w:hyperlink w:anchor="_Toc228276697">
            <w:r>
              <w:rPr>
                <w:rStyle w:val="Sautdindex"/>
                <w:rFonts w:cs="Arial"/>
                <w:webHidden/>
              </w:rPr>
              <w:t>9.3.</w:t>
            </w:r>
            <w:r>
              <w:rPr>
                <w:rStyle w:val="Sautdindex"/>
                <w:rFonts w:asciiTheme="minorHAnsi" w:hAnsiTheme="minorHAnsi" w:cstheme="minorBidi"/>
                <w:color w:val="auto"/>
                <w:kern w:val="2"/>
                <w:sz w:val="24"/>
                <w14:ligatures w14:val="standardContextual"/>
              </w:rPr>
              <w:tab/>
            </w:r>
            <w:r>
              <w:rPr>
                <w:rStyle w:val="Sautdindex"/>
                <w:rFonts w:cs="Arial"/>
              </w:rPr>
              <w:t>Négociation</w:t>
            </w:r>
            <w:r>
              <w:rPr>
                <w:webHidden/>
              </w:rPr>
              <w:fldChar w:fldCharType="begin"/>
            </w:r>
            <w:r>
              <w:rPr>
                <w:webHidden/>
              </w:rPr>
              <w:instrText>PAGEREF _Toc228276697 \h</w:instrText>
            </w:r>
            <w:r>
              <w:rPr>
                <w:webHidden/>
              </w:rPr>
            </w:r>
            <w:r>
              <w:rPr>
                <w:webHidden/>
              </w:rPr>
              <w:fldChar w:fldCharType="separate"/>
            </w:r>
            <w:r>
              <w:rPr>
                <w:rStyle w:val="Sautdindex"/>
              </w:rPr>
              <w:tab/>
              <w:t>6</w:t>
            </w:r>
            <w:r>
              <w:rPr>
                <w:webHidden/>
              </w:rPr>
              <w:fldChar w:fldCharType="end"/>
            </w:r>
          </w:hyperlink>
        </w:p>
        <w:p w14:paraId="31B88567" w14:textId="77777777" w:rsidR="00613004" w:rsidRDefault="007B646D">
          <w:pPr>
            <w:pStyle w:val="TM1"/>
            <w:tabs>
              <w:tab w:val="left" w:pos="720"/>
              <w:tab w:val="right" w:leader="dot" w:pos="9017"/>
            </w:tabs>
            <w:rPr>
              <w:rFonts w:asciiTheme="minorHAnsi" w:hAnsiTheme="minorHAnsi" w:cstheme="minorBidi"/>
              <w:color w:val="auto"/>
              <w:kern w:val="2"/>
              <w:sz w:val="24"/>
              <w14:ligatures w14:val="standardContextual"/>
            </w:rPr>
          </w:pPr>
          <w:hyperlink w:anchor="_Toc228276698">
            <w:r>
              <w:rPr>
                <w:rStyle w:val="Sautdindex"/>
                <w:rFonts w:cs="Arial"/>
                <w:webHidden/>
              </w:rPr>
              <w:t>10.</w:t>
            </w:r>
            <w:r>
              <w:rPr>
                <w:rStyle w:val="Sautdindex"/>
                <w:rFonts w:asciiTheme="minorHAnsi" w:hAnsiTheme="minorHAnsi" w:cstheme="minorBidi"/>
                <w:color w:val="auto"/>
                <w:kern w:val="2"/>
                <w:sz w:val="24"/>
                <w14:ligatures w14:val="standardContextual"/>
              </w:rPr>
              <w:tab/>
            </w:r>
            <w:r>
              <w:rPr>
                <w:rStyle w:val="Sautdindex"/>
                <w:rFonts w:cs="Arial"/>
              </w:rPr>
              <w:t>Conditions d'envoi et de remise des plis</w:t>
            </w:r>
            <w:r>
              <w:rPr>
                <w:webHidden/>
              </w:rPr>
              <w:fldChar w:fldCharType="begin"/>
            </w:r>
            <w:r>
              <w:rPr>
                <w:webHidden/>
              </w:rPr>
              <w:instrText>PAGEREF _Toc228276698 \h</w:instrText>
            </w:r>
            <w:r>
              <w:rPr>
                <w:webHidden/>
              </w:rPr>
            </w:r>
            <w:r>
              <w:rPr>
                <w:webHidden/>
              </w:rPr>
              <w:fldChar w:fldCharType="separate"/>
            </w:r>
            <w:r>
              <w:rPr>
                <w:rStyle w:val="Sautdindex"/>
              </w:rPr>
              <w:tab/>
              <w:t>6</w:t>
            </w:r>
            <w:r>
              <w:rPr>
                <w:webHidden/>
              </w:rPr>
              <w:fldChar w:fldCharType="end"/>
            </w:r>
          </w:hyperlink>
        </w:p>
        <w:p w14:paraId="0EE29EC2" w14:textId="77777777" w:rsidR="00613004" w:rsidRDefault="007B646D">
          <w:pPr>
            <w:pStyle w:val="TM2"/>
            <w:tabs>
              <w:tab w:val="left" w:pos="960"/>
              <w:tab w:val="right" w:leader="dot" w:pos="9017"/>
            </w:tabs>
            <w:rPr>
              <w:rFonts w:asciiTheme="minorHAnsi" w:hAnsiTheme="minorHAnsi" w:cstheme="minorBidi"/>
              <w:color w:val="auto"/>
              <w:kern w:val="2"/>
              <w:sz w:val="24"/>
              <w14:ligatures w14:val="standardContextual"/>
            </w:rPr>
          </w:pPr>
          <w:hyperlink w:anchor="_Toc228276699">
            <w:r>
              <w:rPr>
                <w:rStyle w:val="Sautdindex"/>
                <w:rFonts w:cs="Arial"/>
                <w:webHidden/>
              </w:rPr>
              <w:t>10.1.</w:t>
            </w:r>
            <w:r>
              <w:rPr>
                <w:rStyle w:val="Sautdindex"/>
                <w:rFonts w:asciiTheme="minorHAnsi" w:hAnsiTheme="minorHAnsi" w:cstheme="minorBidi"/>
                <w:color w:val="auto"/>
                <w:kern w:val="2"/>
                <w:sz w:val="24"/>
                <w14:ligatures w14:val="standardContextual"/>
              </w:rPr>
              <w:tab/>
            </w:r>
            <w:r>
              <w:rPr>
                <w:rStyle w:val="Sautdindex"/>
                <w:rFonts w:cs="Arial"/>
              </w:rPr>
              <w:t>Conditions de la dématérialisation</w:t>
            </w:r>
            <w:r>
              <w:rPr>
                <w:webHidden/>
              </w:rPr>
              <w:fldChar w:fldCharType="begin"/>
            </w:r>
            <w:r>
              <w:rPr>
                <w:webHidden/>
              </w:rPr>
              <w:instrText>PAGEREF _Toc228276699 \h</w:instrText>
            </w:r>
            <w:r>
              <w:rPr>
                <w:webHidden/>
              </w:rPr>
            </w:r>
            <w:r>
              <w:rPr>
                <w:webHidden/>
              </w:rPr>
              <w:fldChar w:fldCharType="separate"/>
            </w:r>
            <w:r>
              <w:rPr>
                <w:rStyle w:val="Sautdindex"/>
              </w:rPr>
              <w:tab/>
              <w:t>7</w:t>
            </w:r>
            <w:r>
              <w:rPr>
                <w:webHidden/>
              </w:rPr>
              <w:fldChar w:fldCharType="end"/>
            </w:r>
          </w:hyperlink>
        </w:p>
        <w:p w14:paraId="26F11FE4" w14:textId="77777777" w:rsidR="00613004" w:rsidRDefault="007B646D">
          <w:pPr>
            <w:pStyle w:val="TM2"/>
            <w:tabs>
              <w:tab w:val="left" w:pos="960"/>
              <w:tab w:val="right" w:leader="dot" w:pos="9017"/>
            </w:tabs>
            <w:rPr>
              <w:rFonts w:asciiTheme="minorHAnsi" w:hAnsiTheme="minorHAnsi" w:cstheme="minorBidi"/>
              <w:color w:val="auto"/>
              <w:kern w:val="2"/>
              <w:sz w:val="24"/>
              <w14:ligatures w14:val="standardContextual"/>
            </w:rPr>
          </w:pPr>
          <w:hyperlink w:anchor="_Toc228276700">
            <w:r>
              <w:rPr>
                <w:rStyle w:val="Sautdindex"/>
                <w:rFonts w:cs="Arial"/>
                <w:webHidden/>
              </w:rPr>
              <w:t>10.2.</w:t>
            </w:r>
            <w:r>
              <w:rPr>
                <w:rStyle w:val="Sautdindex"/>
                <w:rFonts w:asciiTheme="minorHAnsi" w:hAnsiTheme="minorHAnsi" w:cstheme="minorBidi"/>
                <w:color w:val="auto"/>
                <w:kern w:val="2"/>
                <w:sz w:val="24"/>
                <w14:ligatures w14:val="standardContextual"/>
              </w:rPr>
              <w:tab/>
            </w:r>
            <w:r>
              <w:rPr>
                <w:rStyle w:val="Sautdindex"/>
                <w:rFonts w:cs="Arial"/>
              </w:rPr>
              <w:t>Modalités d'envoi des propositions dématérialisées</w:t>
            </w:r>
            <w:r>
              <w:rPr>
                <w:webHidden/>
              </w:rPr>
              <w:fldChar w:fldCharType="begin"/>
            </w:r>
            <w:r>
              <w:rPr>
                <w:webHidden/>
              </w:rPr>
              <w:instrText>PAGEREF _Toc228276700 \h</w:instrText>
            </w:r>
            <w:r>
              <w:rPr>
                <w:webHidden/>
              </w:rPr>
            </w:r>
            <w:r>
              <w:rPr>
                <w:webHidden/>
              </w:rPr>
              <w:fldChar w:fldCharType="separate"/>
            </w:r>
            <w:r>
              <w:rPr>
                <w:rStyle w:val="Sautdindex"/>
              </w:rPr>
              <w:tab/>
              <w:t>7</w:t>
            </w:r>
            <w:r>
              <w:rPr>
                <w:webHidden/>
              </w:rPr>
              <w:fldChar w:fldCharType="end"/>
            </w:r>
          </w:hyperlink>
        </w:p>
        <w:p w14:paraId="0B613623" w14:textId="77777777" w:rsidR="00613004" w:rsidRDefault="007B646D">
          <w:pPr>
            <w:pStyle w:val="TM2"/>
            <w:tabs>
              <w:tab w:val="left" w:pos="960"/>
              <w:tab w:val="right" w:leader="dot" w:pos="9017"/>
            </w:tabs>
            <w:rPr>
              <w:rFonts w:asciiTheme="minorHAnsi" w:hAnsiTheme="minorHAnsi" w:cstheme="minorBidi"/>
              <w:color w:val="auto"/>
              <w:kern w:val="2"/>
              <w:sz w:val="24"/>
              <w14:ligatures w14:val="standardContextual"/>
            </w:rPr>
          </w:pPr>
          <w:hyperlink w:anchor="_Toc228276701">
            <w:r>
              <w:rPr>
                <w:rStyle w:val="Sautdindex"/>
                <w:rFonts w:cs="Arial"/>
                <w:webHidden/>
              </w:rPr>
              <w:t>10.3.</w:t>
            </w:r>
            <w:r>
              <w:rPr>
                <w:rStyle w:val="Sautdindex"/>
                <w:rFonts w:asciiTheme="minorHAnsi" w:hAnsiTheme="minorHAnsi" w:cstheme="minorBidi"/>
                <w:color w:val="auto"/>
                <w:kern w:val="2"/>
                <w:sz w:val="24"/>
                <w14:ligatures w14:val="standardContextual"/>
              </w:rPr>
              <w:tab/>
            </w:r>
            <w:r>
              <w:rPr>
                <w:rStyle w:val="Sautdindex"/>
                <w:rFonts w:cs="Arial"/>
              </w:rPr>
              <w:t>Modalités de signature des offres</w:t>
            </w:r>
            <w:r>
              <w:rPr>
                <w:webHidden/>
              </w:rPr>
              <w:fldChar w:fldCharType="begin"/>
            </w:r>
            <w:r>
              <w:rPr>
                <w:webHidden/>
              </w:rPr>
              <w:instrText>PAGEREF _Toc228276701 \h</w:instrText>
            </w:r>
            <w:r>
              <w:rPr>
                <w:webHidden/>
              </w:rPr>
            </w:r>
            <w:r>
              <w:rPr>
                <w:webHidden/>
              </w:rPr>
              <w:fldChar w:fldCharType="separate"/>
            </w:r>
            <w:r>
              <w:rPr>
                <w:rStyle w:val="Sautdindex"/>
              </w:rPr>
              <w:tab/>
              <w:t>8</w:t>
            </w:r>
            <w:r>
              <w:rPr>
                <w:webHidden/>
              </w:rPr>
              <w:fldChar w:fldCharType="end"/>
            </w:r>
          </w:hyperlink>
        </w:p>
        <w:p w14:paraId="2B669B0F" w14:textId="77777777" w:rsidR="00613004" w:rsidRDefault="007B646D">
          <w:pPr>
            <w:pStyle w:val="TM1"/>
            <w:tabs>
              <w:tab w:val="left" w:pos="720"/>
              <w:tab w:val="right" w:leader="dot" w:pos="9017"/>
            </w:tabs>
            <w:rPr>
              <w:rFonts w:asciiTheme="minorHAnsi" w:hAnsiTheme="minorHAnsi" w:cstheme="minorBidi"/>
              <w:color w:val="auto"/>
              <w:kern w:val="2"/>
              <w:sz w:val="24"/>
              <w14:ligatures w14:val="standardContextual"/>
            </w:rPr>
          </w:pPr>
          <w:hyperlink w:anchor="_Toc228276702">
            <w:r>
              <w:rPr>
                <w:rStyle w:val="Sautdindex"/>
                <w:rFonts w:cs="Arial"/>
                <w:webHidden/>
              </w:rPr>
              <w:t>11.</w:t>
            </w:r>
            <w:r>
              <w:rPr>
                <w:rStyle w:val="Sautdindex"/>
                <w:rFonts w:asciiTheme="minorHAnsi" w:hAnsiTheme="minorHAnsi" w:cstheme="minorBidi"/>
                <w:color w:val="auto"/>
                <w:kern w:val="2"/>
                <w:sz w:val="24"/>
                <w14:ligatures w14:val="standardContextual"/>
              </w:rPr>
              <w:tab/>
            </w:r>
            <w:r>
              <w:rPr>
                <w:rStyle w:val="Sautdindex"/>
                <w:rFonts w:cs="Arial"/>
              </w:rPr>
              <w:t>Indemnité - confidentialité</w:t>
            </w:r>
            <w:r>
              <w:rPr>
                <w:webHidden/>
              </w:rPr>
              <w:fldChar w:fldCharType="begin"/>
            </w:r>
            <w:r>
              <w:rPr>
                <w:webHidden/>
              </w:rPr>
              <w:instrText>PAGEREF _Toc228276702 \h</w:instrText>
            </w:r>
            <w:r>
              <w:rPr>
                <w:webHidden/>
              </w:rPr>
            </w:r>
            <w:r>
              <w:rPr>
                <w:webHidden/>
              </w:rPr>
              <w:fldChar w:fldCharType="separate"/>
            </w:r>
            <w:r>
              <w:rPr>
                <w:rStyle w:val="Sautdindex"/>
              </w:rPr>
              <w:tab/>
              <w:t>8</w:t>
            </w:r>
            <w:r>
              <w:rPr>
                <w:webHidden/>
              </w:rPr>
              <w:fldChar w:fldCharType="end"/>
            </w:r>
          </w:hyperlink>
        </w:p>
        <w:p w14:paraId="1A5746B9" w14:textId="77777777" w:rsidR="00613004" w:rsidRDefault="007B646D">
          <w:pPr>
            <w:pStyle w:val="TM1"/>
            <w:tabs>
              <w:tab w:val="left" w:pos="720"/>
              <w:tab w:val="right" w:leader="dot" w:pos="9017"/>
            </w:tabs>
            <w:rPr>
              <w:rFonts w:asciiTheme="minorHAnsi" w:hAnsiTheme="minorHAnsi" w:cstheme="minorBidi"/>
              <w:color w:val="auto"/>
              <w:kern w:val="2"/>
              <w:sz w:val="24"/>
              <w14:ligatures w14:val="standardContextual"/>
            </w:rPr>
          </w:pPr>
          <w:hyperlink w:anchor="_Toc228276703">
            <w:r>
              <w:rPr>
                <w:rStyle w:val="Sautdindex"/>
                <w:rFonts w:cs="Arial"/>
                <w:webHidden/>
              </w:rPr>
              <w:t>12.</w:t>
            </w:r>
            <w:r>
              <w:rPr>
                <w:rStyle w:val="Sautdindex"/>
                <w:rFonts w:asciiTheme="minorHAnsi" w:hAnsiTheme="minorHAnsi" w:cstheme="minorBidi"/>
                <w:color w:val="auto"/>
                <w:kern w:val="2"/>
                <w:sz w:val="24"/>
                <w14:ligatures w14:val="standardContextual"/>
              </w:rPr>
              <w:tab/>
            </w:r>
            <w:r>
              <w:rPr>
                <w:rStyle w:val="Sautdindex"/>
                <w:rFonts w:cs="Arial"/>
              </w:rPr>
              <w:t>Suite à donner à la procédure de sélection préalable</w:t>
            </w:r>
            <w:r>
              <w:rPr>
                <w:webHidden/>
              </w:rPr>
              <w:fldChar w:fldCharType="begin"/>
            </w:r>
            <w:r>
              <w:rPr>
                <w:webHidden/>
              </w:rPr>
              <w:instrText>PAGEREF _Toc228276703 \h</w:instrText>
            </w:r>
            <w:r>
              <w:rPr>
                <w:webHidden/>
              </w:rPr>
            </w:r>
            <w:r>
              <w:rPr>
                <w:webHidden/>
              </w:rPr>
              <w:fldChar w:fldCharType="separate"/>
            </w:r>
            <w:r>
              <w:rPr>
                <w:rStyle w:val="Sautdindex"/>
              </w:rPr>
              <w:tab/>
              <w:t>8</w:t>
            </w:r>
            <w:r>
              <w:rPr>
                <w:webHidden/>
              </w:rPr>
              <w:fldChar w:fldCharType="end"/>
            </w:r>
          </w:hyperlink>
        </w:p>
        <w:p w14:paraId="2140EA7F" w14:textId="77777777" w:rsidR="00613004" w:rsidRDefault="007B646D">
          <w:pPr>
            <w:pStyle w:val="TM1"/>
            <w:tabs>
              <w:tab w:val="left" w:pos="720"/>
              <w:tab w:val="right" w:leader="dot" w:pos="9017"/>
            </w:tabs>
            <w:rPr>
              <w:rFonts w:asciiTheme="minorHAnsi" w:hAnsiTheme="minorHAnsi" w:cstheme="minorBidi"/>
              <w:color w:val="auto"/>
              <w:kern w:val="2"/>
              <w:sz w:val="24"/>
              <w14:ligatures w14:val="standardContextual"/>
            </w:rPr>
          </w:pPr>
          <w:hyperlink w:anchor="_Toc228276704">
            <w:r>
              <w:rPr>
                <w:rStyle w:val="Sautdindex"/>
                <w:rFonts w:cs="Arial"/>
                <w:webHidden/>
              </w:rPr>
              <w:t>13.</w:t>
            </w:r>
            <w:r>
              <w:rPr>
                <w:rStyle w:val="Sautdindex"/>
                <w:rFonts w:asciiTheme="minorHAnsi" w:hAnsiTheme="minorHAnsi" w:cstheme="minorBidi"/>
                <w:color w:val="auto"/>
                <w:kern w:val="2"/>
                <w:sz w:val="24"/>
                <w14:ligatures w14:val="standardContextual"/>
              </w:rPr>
              <w:tab/>
            </w:r>
            <w:r>
              <w:rPr>
                <w:rStyle w:val="Sautdindex"/>
                <w:rFonts w:cs="Arial"/>
              </w:rPr>
              <w:t>Renseignements complémentaires</w:t>
            </w:r>
            <w:r>
              <w:rPr>
                <w:webHidden/>
              </w:rPr>
              <w:fldChar w:fldCharType="begin"/>
            </w:r>
            <w:r>
              <w:rPr>
                <w:webHidden/>
              </w:rPr>
              <w:instrText>PAGEREF _Toc228276704 \h</w:instrText>
            </w:r>
            <w:r>
              <w:rPr>
                <w:webHidden/>
              </w:rPr>
            </w:r>
            <w:r>
              <w:rPr>
                <w:webHidden/>
              </w:rPr>
              <w:fldChar w:fldCharType="separate"/>
            </w:r>
            <w:r>
              <w:rPr>
                <w:rStyle w:val="Sautdindex"/>
              </w:rPr>
              <w:tab/>
              <w:t>8</w:t>
            </w:r>
            <w:r>
              <w:rPr>
                <w:webHidden/>
              </w:rPr>
              <w:fldChar w:fldCharType="end"/>
            </w:r>
          </w:hyperlink>
        </w:p>
        <w:p w14:paraId="5270C1F5" w14:textId="77777777" w:rsidR="00613004" w:rsidRDefault="007B646D">
          <w:pPr>
            <w:pStyle w:val="TM2"/>
            <w:tabs>
              <w:tab w:val="left" w:pos="960"/>
              <w:tab w:val="right" w:leader="dot" w:pos="9017"/>
            </w:tabs>
            <w:rPr>
              <w:rFonts w:asciiTheme="minorHAnsi" w:hAnsiTheme="minorHAnsi" w:cstheme="minorBidi"/>
              <w:color w:val="auto"/>
              <w:kern w:val="2"/>
              <w:sz w:val="24"/>
              <w14:ligatures w14:val="standardContextual"/>
            </w:rPr>
          </w:pPr>
          <w:hyperlink w:anchor="_Toc228276705">
            <w:r>
              <w:rPr>
                <w:rStyle w:val="Sautdindex"/>
                <w:rFonts w:cs="Arial"/>
                <w:webHidden/>
              </w:rPr>
              <w:t>13.1.</w:t>
            </w:r>
            <w:r>
              <w:rPr>
                <w:rStyle w:val="Sautdindex"/>
                <w:rFonts w:asciiTheme="minorHAnsi" w:hAnsiTheme="minorHAnsi" w:cstheme="minorBidi"/>
                <w:color w:val="auto"/>
                <w:kern w:val="2"/>
                <w:sz w:val="24"/>
                <w14:ligatures w14:val="standardContextual"/>
              </w:rPr>
              <w:tab/>
            </w:r>
            <w:r>
              <w:rPr>
                <w:rStyle w:val="Sautdindex"/>
                <w:rFonts w:cs="Arial"/>
              </w:rPr>
              <w:t>Renseignements administratifs et techniques</w:t>
            </w:r>
            <w:r>
              <w:rPr>
                <w:webHidden/>
              </w:rPr>
              <w:fldChar w:fldCharType="begin"/>
            </w:r>
            <w:r>
              <w:rPr>
                <w:webHidden/>
              </w:rPr>
              <w:instrText>PAGEREF _Toc228276705 \h</w:instrText>
            </w:r>
            <w:r>
              <w:rPr>
                <w:webHidden/>
              </w:rPr>
            </w:r>
            <w:r>
              <w:rPr>
                <w:webHidden/>
              </w:rPr>
              <w:fldChar w:fldCharType="separate"/>
            </w:r>
            <w:r>
              <w:rPr>
                <w:rStyle w:val="Sautdindex"/>
              </w:rPr>
              <w:tab/>
              <w:t>8</w:t>
            </w:r>
            <w:r>
              <w:rPr>
                <w:webHidden/>
              </w:rPr>
              <w:fldChar w:fldCharType="end"/>
            </w:r>
          </w:hyperlink>
        </w:p>
        <w:p w14:paraId="4ACDBA35" w14:textId="77777777" w:rsidR="00613004" w:rsidRDefault="007B646D">
          <w:pPr>
            <w:pStyle w:val="TM2"/>
            <w:tabs>
              <w:tab w:val="left" w:pos="960"/>
              <w:tab w:val="right" w:leader="dot" w:pos="9017"/>
            </w:tabs>
            <w:rPr>
              <w:rFonts w:asciiTheme="minorHAnsi" w:hAnsiTheme="minorHAnsi" w:cstheme="minorBidi"/>
              <w:color w:val="auto"/>
              <w:kern w:val="2"/>
              <w:sz w:val="24"/>
              <w14:ligatures w14:val="standardContextual"/>
            </w:rPr>
          </w:pPr>
          <w:hyperlink w:anchor="_Toc228276706">
            <w:r>
              <w:rPr>
                <w:rStyle w:val="Sautdindex"/>
                <w:rFonts w:cs="Arial"/>
                <w:webHidden/>
              </w:rPr>
              <w:t>13.2.</w:t>
            </w:r>
            <w:r>
              <w:rPr>
                <w:rStyle w:val="Sautdindex"/>
                <w:rFonts w:asciiTheme="minorHAnsi" w:hAnsiTheme="minorHAnsi" w:cstheme="minorBidi"/>
                <w:color w:val="auto"/>
                <w:kern w:val="2"/>
                <w:sz w:val="24"/>
                <w14:ligatures w14:val="standardContextual"/>
              </w:rPr>
              <w:tab/>
            </w:r>
            <w:r>
              <w:rPr>
                <w:rStyle w:val="Sautdindex"/>
                <w:rFonts w:cs="Arial"/>
              </w:rPr>
              <w:t>Voies de recours</w:t>
            </w:r>
            <w:r>
              <w:rPr>
                <w:webHidden/>
              </w:rPr>
              <w:fldChar w:fldCharType="begin"/>
            </w:r>
            <w:r>
              <w:rPr>
                <w:webHidden/>
              </w:rPr>
              <w:instrText>PAGEREF _Toc228276706 \h</w:instrText>
            </w:r>
            <w:r>
              <w:rPr>
                <w:webHidden/>
              </w:rPr>
            </w:r>
            <w:r>
              <w:rPr>
                <w:webHidden/>
              </w:rPr>
              <w:fldChar w:fldCharType="separate"/>
            </w:r>
            <w:r>
              <w:rPr>
                <w:rStyle w:val="Sautdindex"/>
              </w:rPr>
              <w:tab/>
              <w:t>8</w:t>
            </w:r>
            <w:r>
              <w:rPr>
                <w:webHidden/>
              </w:rPr>
              <w:fldChar w:fldCharType="end"/>
            </w:r>
          </w:hyperlink>
        </w:p>
        <w:p w14:paraId="516D53CD" w14:textId="77777777" w:rsidR="00613004" w:rsidRDefault="007B646D">
          <w:pPr>
            <w:rPr>
              <w:rFonts w:cs="Arial"/>
              <w:color w:val="auto"/>
              <w:szCs w:val="20"/>
            </w:rPr>
          </w:pPr>
          <w:r>
            <w:rPr>
              <w:rFonts w:cs="Arial"/>
              <w:color w:val="auto"/>
              <w:szCs w:val="20"/>
            </w:rPr>
            <w:fldChar w:fldCharType="end"/>
          </w:r>
        </w:p>
      </w:sdtContent>
    </w:sdt>
    <w:p w14:paraId="6A34C36D" w14:textId="77777777" w:rsidR="00613004" w:rsidRDefault="007B646D">
      <w:pPr>
        <w:widowControl/>
        <w:spacing w:line="276" w:lineRule="auto"/>
        <w:jc w:val="left"/>
        <w:rPr>
          <w:rFonts w:cs="Arial"/>
          <w:b/>
          <w:bCs/>
          <w:color w:val="auto"/>
          <w:sz w:val="28"/>
          <w:szCs w:val="28"/>
        </w:rPr>
      </w:pPr>
      <w:r>
        <w:rPr>
          <w:rFonts w:cs="Arial"/>
          <w:color w:val="auto"/>
        </w:rPr>
        <w:t> </w:t>
      </w:r>
    </w:p>
    <w:p w14:paraId="053A1247" w14:textId="77777777" w:rsidR="00613004" w:rsidRDefault="007B646D">
      <w:pPr>
        <w:pStyle w:val="Sansinterligne"/>
        <w:rPr>
          <w:sz w:val="20"/>
          <w:szCs w:val="20"/>
        </w:rPr>
      </w:pPr>
      <w:r>
        <w:t> </w:t>
      </w:r>
    </w:p>
    <w:p w14:paraId="1FDBF3EE" w14:textId="77777777" w:rsidR="00613004" w:rsidRDefault="007B646D">
      <w:pPr>
        <w:pStyle w:val="Sansinterligne"/>
        <w:rPr>
          <w:sz w:val="20"/>
          <w:szCs w:val="20"/>
        </w:rPr>
      </w:pPr>
      <w:r>
        <w:rPr>
          <w:sz w:val="20"/>
          <w:szCs w:val="20"/>
        </w:rPr>
        <w:t> </w:t>
      </w:r>
    </w:p>
    <w:p w14:paraId="5429A589" w14:textId="77777777" w:rsidR="00613004" w:rsidRDefault="007B646D">
      <w:pPr>
        <w:pStyle w:val="Sansinterligne"/>
        <w:rPr>
          <w:sz w:val="20"/>
          <w:szCs w:val="20"/>
        </w:rPr>
      </w:pPr>
      <w:r>
        <w:br w:type="page"/>
      </w:r>
    </w:p>
    <w:p w14:paraId="5CC05BD3" w14:textId="77777777" w:rsidR="00613004" w:rsidRDefault="007B646D">
      <w:pPr>
        <w:pStyle w:val="Titre1"/>
        <w:rPr>
          <w:rFonts w:cs="Arial"/>
          <w:szCs w:val="20"/>
        </w:rPr>
      </w:pPr>
      <w:bookmarkStart w:id="1" w:name="_Toc228276678"/>
      <w:r>
        <w:rPr>
          <w:rFonts w:cs="Arial"/>
          <w:szCs w:val="20"/>
        </w:rPr>
        <w:lastRenderedPageBreak/>
        <w:t>Identification du pouvoir adjudicateur</w:t>
      </w:r>
      <w:bookmarkEnd w:id="1"/>
    </w:p>
    <w:p w14:paraId="5A8F8C6F" w14:textId="77777777" w:rsidR="00613004" w:rsidRDefault="007B646D">
      <w:pPr>
        <w:spacing w:before="269" w:after="269"/>
        <w:rPr>
          <w:rFonts w:cs="Arial"/>
          <w:szCs w:val="20"/>
        </w:rPr>
      </w:pPr>
      <w:r>
        <w:rPr>
          <w:rFonts w:cs="Arial"/>
          <w:b/>
          <w:szCs w:val="20"/>
        </w:rPr>
        <w:t>Nom du pouvoir adjudicateur : Ville de Bergerac</w:t>
      </w:r>
    </w:p>
    <w:p w14:paraId="500B75E9" w14:textId="77777777" w:rsidR="00613004" w:rsidRDefault="007B646D">
      <w:pPr>
        <w:spacing w:before="269" w:after="269"/>
        <w:rPr>
          <w:rFonts w:cs="Arial"/>
          <w:szCs w:val="20"/>
        </w:rPr>
      </w:pPr>
      <w:r>
        <w:rPr>
          <w:rFonts w:cs="Arial"/>
          <w:b/>
          <w:szCs w:val="20"/>
        </w:rPr>
        <w:t>Adresse :  </w:t>
      </w:r>
      <w:r>
        <w:rPr>
          <w:rFonts w:cs="Arial"/>
          <w:szCs w:val="20"/>
        </w:rPr>
        <w:t>19 rue Neuve d'Argenson - 24100 Bergerac</w:t>
      </w:r>
      <w:r>
        <w:rPr>
          <w:rFonts w:cs="Arial"/>
          <w:szCs w:val="20"/>
        </w:rPr>
        <w:br/>
      </w:r>
      <w:r>
        <w:rPr>
          <w:rFonts w:cs="Arial"/>
          <w:b/>
          <w:szCs w:val="20"/>
        </w:rPr>
        <w:t xml:space="preserve">Adresse internet : </w:t>
      </w:r>
      <w:hyperlink r:id="rId9">
        <w:r>
          <w:rPr>
            <w:rFonts w:cs="Arial"/>
            <w:color w:val="0000FF"/>
            <w:szCs w:val="20"/>
            <w:u w:val="single"/>
          </w:rPr>
          <w:t>https://www.bergerac.fr </w:t>
        </w:r>
      </w:hyperlink>
    </w:p>
    <w:p w14:paraId="62B74196" w14:textId="77777777" w:rsidR="00613004" w:rsidRDefault="007B646D">
      <w:pPr>
        <w:spacing w:before="269" w:after="269"/>
        <w:rPr>
          <w:rFonts w:cs="Arial"/>
          <w:szCs w:val="20"/>
        </w:rPr>
      </w:pPr>
      <w:r>
        <w:rPr>
          <w:rFonts w:cs="Arial"/>
          <w:b/>
          <w:szCs w:val="20"/>
        </w:rPr>
        <w:t>Correspondant : Service Commande Publique</w:t>
      </w:r>
    </w:p>
    <w:p w14:paraId="2B5BFE72" w14:textId="77777777" w:rsidR="00613004" w:rsidRDefault="007B646D">
      <w:pPr>
        <w:spacing w:before="269" w:after="269"/>
        <w:rPr>
          <w:rFonts w:cs="Arial"/>
          <w:szCs w:val="20"/>
        </w:rPr>
      </w:pPr>
      <w:r>
        <w:rPr>
          <w:rFonts w:cs="Arial"/>
          <w:b/>
          <w:szCs w:val="20"/>
        </w:rPr>
        <w:t xml:space="preserve">Téléphone :  </w:t>
      </w:r>
      <w:r>
        <w:rPr>
          <w:rFonts w:cs="Arial"/>
          <w:szCs w:val="20"/>
        </w:rPr>
        <w:t>05 53 74 65 81 - 05 53 74 67 81 -</w:t>
      </w:r>
      <w:r>
        <w:rPr>
          <w:rFonts w:cs="Arial"/>
          <w:b/>
          <w:szCs w:val="20"/>
        </w:rPr>
        <w:t xml:space="preserve"> Courriel : </w:t>
      </w:r>
      <w:hyperlink r:id="rId10">
        <w:r>
          <w:rPr>
            <w:rFonts w:cs="Arial"/>
            <w:color w:val="0000FF"/>
            <w:szCs w:val="20"/>
            <w:u w:val="single"/>
          </w:rPr>
          <w:t>commande-publique@bergerac.fr</w:t>
        </w:r>
      </w:hyperlink>
    </w:p>
    <w:p w14:paraId="033D24EC" w14:textId="77777777" w:rsidR="00613004" w:rsidRDefault="007B646D">
      <w:pPr>
        <w:pStyle w:val="Titre1"/>
        <w:rPr>
          <w:rFonts w:cs="Arial"/>
          <w:szCs w:val="20"/>
        </w:rPr>
      </w:pPr>
      <w:bookmarkStart w:id="2" w:name="_Toc228276679"/>
      <w:r>
        <w:rPr>
          <w:rFonts w:cs="Arial"/>
          <w:szCs w:val="20"/>
        </w:rPr>
        <w:t>Objet de la consultation</w:t>
      </w:r>
      <w:bookmarkEnd w:id="2"/>
    </w:p>
    <w:p w14:paraId="5BBE2C7A" w14:textId="77777777" w:rsidR="00613004" w:rsidRDefault="00613004"/>
    <w:p w14:paraId="29BD2DC0" w14:textId="77777777" w:rsidR="00613004" w:rsidRDefault="007B646D">
      <w:r>
        <w:t xml:space="preserve">La consultation basée sur le présent document, et les données et documents visés à l’article 8, ont pour objet de recueillir des candidatures et des offres pour l’attribution d’une autorisation d’occupation temporaire du domaine public, permettant l’exploitation de l’espace café du Pôle patrimonial et culturel </w:t>
      </w:r>
      <w:proofErr w:type="spellStart"/>
      <w:r>
        <w:t>Dordonha</w:t>
      </w:r>
      <w:proofErr w:type="spellEnd"/>
      <w:r>
        <w:t xml:space="preserve"> à Bergerac, pendant l’été 2026, pour une offre de cafétéria en journée d’une part, et pour une offre de petite restauration lors de quatre soirées d’autre part, moyennant le versement d’une redevance par le titulaire de l’autorisation.</w:t>
      </w:r>
    </w:p>
    <w:p w14:paraId="5990D8AB" w14:textId="77777777" w:rsidR="00613004" w:rsidRDefault="00613004"/>
    <w:p w14:paraId="24D5019F" w14:textId="77777777" w:rsidR="00613004" w:rsidRDefault="007B646D">
      <w:r>
        <w:t>Cette autorisation d’occupation a un caractère personnel, précaire et révocable.</w:t>
      </w:r>
    </w:p>
    <w:p w14:paraId="1AAC0103" w14:textId="77777777" w:rsidR="00613004" w:rsidRDefault="007B646D">
      <w:r>
        <w:t xml:space="preserve">La consultation est établie en vue de choisir le Titulaire qui sera autorisé à occuper le domaine public. </w:t>
      </w:r>
    </w:p>
    <w:p w14:paraId="53AF982C" w14:textId="77777777" w:rsidR="00613004" w:rsidRDefault="00613004"/>
    <w:p w14:paraId="126D9FC9" w14:textId="77777777" w:rsidR="00613004" w:rsidRDefault="007B646D">
      <w:pPr>
        <w:pStyle w:val="Titre1"/>
      </w:pPr>
      <w:bookmarkStart w:id="3" w:name="_Toc228276680"/>
      <w:r>
        <w:t>Description des locaux objet de la présente consultation</w:t>
      </w:r>
      <w:bookmarkEnd w:id="3"/>
      <w:r>
        <w:t xml:space="preserve"> </w:t>
      </w:r>
    </w:p>
    <w:p w14:paraId="1297A6A8" w14:textId="77777777" w:rsidR="00613004" w:rsidRDefault="00613004">
      <w:pPr>
        <w:rPr>
          <w:rFonts w:cs="Arial"/>
          <w:szCs w:val="20"/>
        </w:rPr>
      </w:pPr>
    </w:p>
    <w:p w14:paraId="5EE13D31" w14:textId="77777777" w:rsidR="00613004" w:rsidRDefault="007B646D">
      <w:pPr>
        <w:rPr>
          <w:rFonts w:cs="Arial"/>
          <w:szCs w:val="20"/>
        </w:rPr>
      </w:pPr>
      <w:r>
        <w:rPr>
          <w:rFonts w:cs="Arial"/>
          <w:szCs w:val="20"/>
        </w:rPr>
        <w:t xml:space="preserve">Le Titulaire disposera des lieux « Café des Musées » situés dans le </w:t>
      </w:r>
      <w:r>
        <w:t xml:space="preserve">Pôle patrimonial et culturel </w:t>
      </w:r>
      <w:proofErr w:type="spellStart"/>
      <w:r>
        <w:t>Dordonha</w:t>
      </w:r>
      <w:proofErr w:type="spellEnd"/>
      <w:r>
        <w:t>, à Bergerac,</w:t>
      </w:r>
      <w:r>
        <w:rPr>
          <w:rFonts w:cs="Arial"/>
          <w:szCs w:val="20"/>
        </w:rPr>
        <w:t xml:space="preserve"> sur une emprise totale de </w:t>
      </w:r>
      <w:r>
        <w:rPr>
          <w:rFonts w:cs="Arial"/>
          <w:b/>
          <w:bCs/>
          <w:szCs w:val="20"/>
          <w:u w:val="single"/>
        </w:rPr>
        <w:t>157 m²</w:t>
      </w:r>
      <w:r>
        <w:rPr>
          <w:rFonts w:cs="Arial"/>
          <w:szCs w:val="20"/>
        </w:rPr>
        <w:t xml:space="preserve"> appartenant au domaine public communal :</w:t>
      </w:r>
    </w:p>
    <w:p w14:paraId="01F5698E" w14:textId="77777777" w:rsidR="00613004" w:rsidRDefault="00613004">
      <w:pPr>
        <w:rPr>
          <w:rFonts w:cs="Arial"/>
          <w:szCs w:val="20"/>
        </w:rPr>
      </w:pPr>
    </w:p>
    <w:p w14:paraId="3EDF1D84" w14:textId="77777777" w:rsidR="00613004" w:rsidRDefault="007B646D">
      <w:pPr>
        <w:pStyle w:val="Paragraphedeliste"/>
        <w:numPr>
          <w:ilvl w:val="0"/>
          <w:numId w:val="10"/>
        </w:numPr>
        <w:rPr>
          <w:rFonts w:cs="Arial"/>
          <w:szCs w:val="20"/>
        </w:rPr>
      </w:pPr>
      <w:r>
        <w:rPr>
          <w:rFonts w:cs="Arial"/>
          <w:b/>
          <w:bCs/>
          <w:szCs w:val="20"/>
        </w:rPr>
        <w:t>Un espace intérieur comprenant office, comptoir et tables de consommation de 76 m²,</w:t>
      </w:r>
    </w:p>
    <w:p w14:paraId="107C1BE3" w14:textId="77777777" w:rsidR="00613004" w:rsidRDefault="007B646D">
      <w:pPr>
        <w:pStyle w:val="Paragraphedeliste"/>
        <w:numPr>
          <w:ilvl w:val="0"/>
          <w:numId w:val="10"/>
        </w:numPr>
        <w:rPr>
          <w:rFonts w:cs="Arial"/>
          <w:szCs w:val="20"/>
        </w:rPr>
      </w:pPr>
      <w:r>
        <w:rPr>
          <w:rFonts w:cs="Arial"/>
          <w:b/>
          <w:bCs/>
          <w:szCs w:val="20"/>
        </w:rPr>
        <w:t>Une terrasse extérieure au sud de 50 m²,</w:t>
      </w:r>
    </w:p>
    <w:p w14:paraId="04469029" w14:textId="77777777" w:rsidR="00613004" w:rsidRDefault="007B646D">
      <w:pPr>
        <w:pStyle w:val="Paragraphedeliste"/>
        <w:numPr>
          <w:ilvl w:val="0"/>
          <w:numId w:val="10"/>
        </w:numPr>
        <w:rPr>
          <w:rFonts w:cs="Arial"/>
          <w:szCs w:val="20"/>
        </w:rPr>
      </w:pPr>
      <w:r>
        <w:rPr>
          <w:rFonts w:cs="Arial"/>
          <w:b/>
          <w:bCs/>
          <w:szCs w:val="20"/>
        </w:rPr>
        <w:t>Un espace extérieur de 24 m² dans la cour,</w:t>
      </w:r>
    </w:p>
    <w:p w14:paraId="22152D51" w14:textId="77777777" w:rsidR="00613004" w:rsidRDefault="007B646D">
      <w:pPr>
        <w:pStyle w:val="Paragraphedeliste"/>
        <w:numPr>
          <w:ilvl w:val="0"/>
          <w:numId w:val="10"/>
        </w:numPr>
        <w:rPr>
          <w:rFonts w:cs="Arial"/>
          <w:szCs w:val="20"/>
        </w:rPr>
      </w:pPr>
      <w:r>
        <w:rPr>
          <w:rFonts w:cs="Arial"/>
          <w:b/>
          <w:bCs/>
          <w:szCs w:val="20"/>
        </w:rPr>
        <w:t>Un local de stockage en sous-sol de 4 m² environ.</w:t>
      </w:r>
    </w:p>
    <w:p w14:paraId="21784DA6" w14:textId="77777777" w:rsidR="00613004" w:rsidRDefault="00613004">
      <w:pPr>
        <w:pStyle w:val="Paragraphedeliste"/>
        <w:rPr>
          <w:rFonts w:cs="Arial"/>
          <w:szCs w:val="20"/>
        </w:rPr>
      </w:pPr>
    </w:p>
    <w:p w14:paraId="1F47AF40" w14:textId="77777777" w:rsidR="00613004" w:rsidRDefault="007B646D">
      <w:pPr>
        <w:rPr>
          <w:rFonts w:cs="Arial"/>
          <w:szCs w:val="20"/>
        </w:rPr>
      </w:pPr>
      <w:r>
        <w:rPr>
          <w:rFonts w:cs="Arial"/>
          <w:szCs w:val="20"/>
        </w:rPr>
        <w:t xml:space="preserve">Il est strictement interdit au Titulaire d’occuper, dans la structure, un quelconque local autre que ceux désignés ci-dessus, y compris pour du stockage. </w:t>
      </w:r>
    </w:p>
    <w:p w14:paraId="1C1AEAD7" w14:textId="77777777" w:rsidR="00613004" w:rsidRDefault="00613004">
      <w:pPr>
        <w:pStyle w:val="Paragraphedeliste"/>
        <w:rPr>
          <w:rFonts w:cs="Arial"/>
          <w:szCs w:val="20"/>
        </w:rPr>
      </w:pPr>
    </w:p>
    <w:p w14:paraId="4FB0039C" w14:textId="77777777" w:rsidR="00613004" w:rsidRDefault="007B646D">
      <w:pPr>
        <w:pStyle w:val="Lettre"/>
        <w:rPr>
          <w:rFonts w:ascii="Arial" w:hAnsi="Arial" w:cs="Arial"/>
          <w:sz w:val="20"/>
          <w:szCs w:val="20"/>
          <w:lang w:val="fr-FR"/>
        </w:rPr>
      </w:pPr>
      <w:r>
        <w:rPr>
          <w:rFonts w:ascii="Arial" w:hAnsi="Arial" w:cs="Arial"/>
          <w:sz w:val="20"/>
          <w:szCs w:val="20"/>
          <w:lang w:val="fr-FR"/>
        </w:rPr>
        <w:t xml:space="preserve">Le descriptif complet des locaux avec les plans des surfaces est joint au dossier de consultation. </w:t>
      </w:r>
    </w:p>
    <w:p w14:paraId="2E8758C8" w14:textId="77777777" w:rsidR="00613004" w:rsidRDefault="00613004">
      <w:pPr>
        <w:pStyle w:val="Lettre"/>
        <w:rPr>
          <w:rFonts w:ascii="Arial" w:hAnsi="Arial" w:cs="Arial"/>
          <w:sz w:val="20"/>
          <w:szCs w:val="20"/>
          <w:lang w:val="fr-FR"/>
        </w:rPr>
      </w:pPr>
    </w:p>
    <w:p w14:paraId="1965B3B8" w14:textId="77777777" w:rsidR="00613004" w:rsidRDefault="007B646D">
      <w:pPr>
        <w:pStyle w:val="Titre1"/>
      </w:pPr>
      <w:bookmarkStart w:id="4" w:name="_Toc251172235"/>
      <w:bookmarkStart w:id="5" w:name="_Toc228276681"/>
      <w:r>
        <w:t xml:space="preserve">Autorité </w:t>
      </w:r>
      <w:bookmarkEnd w:id="4"/>
      <w:r>
        <w:t xml:space="preserve">gestionnaire du Pôle patrimonial et culturel </w:t>
      </w:r>
      <w:proofErr w:type="spellStart"/>
      <w:r>
        <w:t>Dordonha</w:t>
      </w:r>
      <w:bookmarkEnd w:id="5"/>
      <w:proofErr w:type="spellEnd"/>
    </w:p>
    <w:p w14:paraId="6DAC631F" w14:textId="77777777" w:rsidR="00613004" w:rsidRDefault="00613004">
      <w:pPr>
        <w:pStyle w:val="TitreV"/>
        <w:rPr>
          <w:rFonts w:ascii="Arial" w:hAnsi="Arial" w:cs="Arial"/>
          <w:bCs/>
          <w:sz w:val="20"/>
          <w:szCs w:val="20"/>
        </w:rPr>
      </w:pPr>
    </w:p>
    <w:p w14:paraId="09638ED5" w14:textId="77777777" w:rsidR="00613004" w:rsidRDefault="007B646D">
      <w:r>
        <w:t xml:space="preserve">Le Pôle patrimonial et culturel </w:t>
      </w:r>
      <w:proofErr w:type="spellStart"/>
      <w:r>
        <w:t>Dordonha</w:t>
      </w:r>
      <w:proofErr w:type="spellEnd"/>
      <w:r>
        <w:t xml:space="preserve"> est géré en direct par la Ville de Bergerac, Service Patrimoine et Musées, Musée du Tabac, Place du Feu, 24100 BERGERAC.   </w:t>
      </w:r>
    </w:p>
    <w:p w14:paraId="4B6B2A84" w14:textId="77777777" w:rsidR="00613004" w:rsidRDefault="00613004">
      <w:pPr>
        <w:rPr>
          <w:rFonts w:cs="Arial"/>
          <w:szCs w:val="20"/>
        </w:rPr>
      </w:pPr>
    </w:p>
    <w:p w14:paraId="694AD913" w14:textId="77777777" w:rsidR="00613004" w:rsidRDefault="007B646D">
      <w:pPr>
        <w:rPr>
          <w:rFonts w:cs="Arial"/>
          <w:b/>
          <w:bCs/>
          <w:szCs w:val="20"/>
        </w:rPr>
      </w:pPr>
      <w:r>
        <w:rPr>
          <w:rFonts w:cs="Arial"/>
          <w:b/>
          <w:bCs/>
          <w:szCs w:val="20"/>
        </w:rPr>
        <w:t>Référent technique du projet et contact :</w:t>
      </w:r>
    </w:p>
    <w:p w14:paraId="7776A6E9" w14:textId="77777777" w:rsidR="00613004" w:rsidRDefault="007B646D">
      <w:r>
        <w:rPr>
          <w:b/>
          <w:bCs/>
        </w:rPr>
        <w:t>Mme Emilie GRANCLAUDON</w:t>
      </w:r>
      <w:r>
        <w:t xml:space="preserve">, </w:t>
      </w:r>
    </w:p>
    <w:p w14:paraId="1DEE1FE6" w14:textId="77777777" w:rsidR="00613004" w:rsidRDefault="007B646D">
      <w:r>
        <w:t xml:space="preserve">Tél. : 05 53 63 04 13 - Courriel : </w:t>
      </w:r>
      <w:hyperlink r:id="rId11">
        <w:r>
          <w:rPr>
            <w:rStyle w:val="Lienhypertexte"/>
          </w:rPr>
          <w:t>musees@bergerac.fr</w:t>
        </w:r>
      </w:hyperlink>
      <w:r>
        <w:t>.</w:t>
      </w:r>
    </w:p>
    <w:p w14:paraId="534A79B8" w14:textId="77777777" w:rsidR="00613004" w:rsidRDefault="00613004">
      <w:pPr>
        <w:rPr>
          <w:rFonts w:cs="Arial"/>
          <w:szCs w:val="20"/>
        </w:rPr>
      </w:pPr>
    </w:p>
    <w:p w14:paraId="6B2C6667" w14:textId="77777777" w:rsidR="00613004" w:rsidRDefault="007B646D">
      <w:pPr>
        <w:pStyle w:val="TitreV"/>
        <w:jc w:val="both"/>
        <w:rPr>
          <w:rFonts w:ascii="Arial" w:hAnsi="Arial" w:cs="Arial"/>
          <w:sz w:val="20"/>
          <w:szCs w:val="20"/>
        </w:rPr>
      </w:pPr>
      <w:bookmarkStart w:id="6" w:name="_Toc231983588"/>
      <w:bookmarkStart w:id="7" w:name="_Toc251172236"/>
      <w:r>
        <w:rPr>
          <w:rFonts w:ascii="Arial" w:hAnsi="Arial" w:cs="Arial"/>
          <w:b w:val="0"/>
          <w:smallCaps w:val="0"/>
          <w:sz w:val="20"/>
          <w:szCs w:val="20"/>
        </w:rPr>
        <w:t>L’autorité compétente pour délivrer le titre d’occupation au terme de la procédure de mise en concurrence est Monsieur Fabien RUET, Maire</w:t>
      </w:r>
      <w:bookmarkEnd w:id="6"/>
      <w:bookmarkEnd w:id="7"/>
      <w:r>
        <w:rPr>
          <w:rFonts w:ascii="Arial" w:hAnsi="Arial" w:cs="Arial"/>
          <w:b w:val="0"/>
          <w:smallCaps w:val="0"/>
          <w:sz w:val="20"/>
          <w:szCs w:val="20"/>
        </w:rPr>
        <w:t xml:space="preserve"> de la Commune de Bergerac, ou son représentant.</w:t>
      </w:r>
    </w:p>
    <w:p w14:paraId="2161601A" w14:textId="77777777" w:rsidR="00613004" w:rsidRDefault="00613004">
      <w:pPr>
        <w:rPr>
          <w:rFonts w:cs="Arial"/>
          <w:szCs w:val="20"/>
        </w:rPr>
      </w:pPr>
    </w:p>
    <w:p w14:paraId="2FB08177" w14:textId="77777777" w:rsidR="00613004" w:rsidRDefault="007B646D">
      <w:pPr>
        <w:pStyle w:val="Titre1"/>
        <w:ind w:left="357" w:hanging="357"/>
      </w:pPr>
      <w:bookmarkStart w:id="8" w:name="_Toc228276682"/>
      <w:r>
        <w:t>Caractéristiques principales de l’occupation</w:t>
      </w:r>
      <w:bookmarkEnd w:id="8"/>
    </w:p>
    <w:p w14:paraId="216378AA" w14:textId="77777777" w:rsidR="00613004" w:rsidRDefault="007B646D">
      <w:pPr>
        <w:pStyle w:val="Titre2"/>
        <w:ind w:left="788" w:hanging="431"/>
      </w:pPr>
      <w:bookmarkStart w:id="9" w:name="_Toc228276683"/>
      <w:r>
        <w:t>Durée de l’autorisation</w:t>
      </w:r>
      <w:bookmarkEnd w:id="9"/>
    </w:p>
    <w:p w14:paraId="0018E1B6" w14:textId="77777777" w:rsidR="00613004" w:rsidRDefault="007B646D">
      <w:pPr>
        <w:pStyle w:val="TitreV"/>
        <w:rPr>
          <w:rFonts w:ascii="Arial" w:hAnsi="Arial" w:cs="Arial"/>
          <w:b w:val="0"/>
          <w:smallCaps w:val="0"/>
          <w:sz w:val="20"/>
          <w:szCs w:val="20"/>
        </w:rPr>
      </w:pPr>
      <w:r>
        <w:rPr>
          <w:rFonts w:ascii="Arial" w:hAnsi="Arial" w:cs="Arial"/>
          <w:b w:val="0"/>
          <w:smallCaps w:val="0"/>
          <w:sz w:val="20"/>
          <w:szCs w:val="20"/>
        </w:rPr>
        <w:t>La durée du contrat d’occupation est fixée à 2 mois, répartis comme suit :</w:t>
      </w:r>
    </w:p>
    <w:p w14:paraId="5597AF53" w14:textId="77777777" w:rsidR="00613004" w:rsidRDefault="00613004">
      <w:pPr>
        <w:pStyle w:val="TitreV"/>
        <w:rPr>
          <w:rFonts w:ascii="Arial" w:hAnsi="Arial" w:cs="Arial"/>
          <w:b w:val="0"/>
          <w:smallCaps w:val="0"/>
          <w:sz w:val="20"/>
          <w:szCs w:val="20"/>
        </w:rPr>
      </w:pPr>
    </w:p>
    <w:p w14:paraId="372DE370" w14:textId="77777777" w:rsidR="00613004" w:rsidRDefault="007B646D">
      <w:pPr>
        <w:pStyle w:val="TitreV"/>
        <w:rPr>
          <w:rFonts w:ascii="Arial" w:hAnsi="Arial" w:cs="Arial"/>
          <w:bCs/>
          <w:smallCaps w:val="0"/>
          <w:sz w:val="20"/>
          <w:szCs w:val="20"/>
        </w:rPr>
      </w:pPr>
      <w:r>
        <w:rPr>
          <w:rFonts w:ascii="Arial" w:hAnsi="Arial" w:cs="Arial"/>
          <w:bCs/>
          <w:smallCaps w:val="0"/>
          <w:sz w:val="20"/>
          <w:szCs w:val="20"/>
        </w:rPr>
        <w:t>- du mardi 1er juillet 2026 au lundi 31 août 2026, du mardi au dimanche, de 14h à 18h ;</w:t>
      </w:r>
    </w:p>
    <w:p w14:paraId="767B1075" w14:textId="77777777" w:rsidR="00613004" w:rsidRDefault="007B646D">
      <w:pPr>
        <w:pStyle w:val="TitreV"/>
        <w:rPr>
          <w:rFonts w:ascii="Arial" w:hAnsi="Arial" w:cs="Arial"/>
          <w:bCs/>
          <w:smallCaps w:val="0"/>
          <w:sz w:val="20"/>
          <w:szCs w:val="20"/>
        </w:rPr>
      </w:pPr>
      <w:r>
        <w:rPr>
          <w:rFonts w:ascii="Arial" w:hAnsi="Arial" w:cs="Arial"/>
          <w:bCs/>
          <w:smallCaps w:val="0"/>
          <w:sz w:val="20"/>
          <w:szCs w:val="20"/>
        </w:rPr>
        <w:t>- en soirée pour une date lors d’un concert dans le cadre des Estivales 2026 :</w:t>
      </w:r>
    </w:p>
    <w:p w14:paraId="6A33515C" w14:textId="77777777" w:rsidR="00613004" w:rsidRDefault="007B646D">
      <w:pPr>
        <w:pStyle w:val="TitreV"/>
        <w:rPr>
          <w:rFonts w:ascii="Arial" w:hAnsi="Arial" w:cs="Arial"/>
          <w:b w:val="0"/>
          <w:smallCaps w:val="0"/>
          <w:sz w:val="20"/>
          <w:szCs w:val="20"/>
        </w:rPr>
      </w:pPr>
      <w:r>
        <w:rPr>
          <w:rFonts w:ascii="Arial" w:hAnsi="Arial" w:cs="Arial"/>
          <w:b w:val="0"/>
          <w:smallCaps w:val="0"/>
          <w:sz w:val="20"/>
          <w:szCs w:val="20"/>
        </w:rPr>
        <w:t xml:space="preserve">    • le vendredi 17 juillet 2026 jusqu’à 23h59 ;</w:t>
      </w:r>
    </w:p>
    <w:p w14:paraId="03DAAA05" w14:textId="77777777" w:rsidR="00E62564" w:rsidRDefault="007B646D">
      <w:pPr>
        <w:pStyle w:val="TitreV"/>
        <w:jc w:val="both"/>
        <w:rPr>
          <w:rFonts w:ascii="Arial" w:hAnsi="Arial" w:cs="Arial"/>
          <w:b w:val="0"/>
          <w:smallCaps w:val="0"/>
          <w:sz w:val="20"/>
          <w:szCs w:val="20"/>
        </w:rPr>
      </w:pPr>
      <w:r>
        <w:rPr>
          <w:rFonts w:ascii="Arial" w:hAnsi="Arial" w:cs="Arial"/>
          <w:b w:val="0"/>
          <w:smallCaps w:val="0"/>
          <w:sz w:val="20"/>
          <w:szCs w:val="20"/>
        </w:rPr>
        <w:t xml:space="preserve">    </w:t>
      </w:r>
    </w:p>
    <w:p w14:paraId="7D185F17" w14:textId="77777777" w:rsidR="00E62564" w:rsidRDefault="00E62564">
      <w:pPr>
        <w:pStyle w:val="TitreV"/>
        <w:jc w:val="both"/>
        <w:rPr>
          <w:rFonts w:ascii="Arial" w:hAnsi="Arial" w:cs="Arial"/>
          <w:b w:val="0"/>
          <w:smallCaps w:val="0"/>
          <w:sz w:val="20"/>
          <w:szCs w:val="20"/>
        </w:rPr>
      </w:pPr>
      <w:r w:rsidRPr="00E62564">
        <w:rPr>
          <w:rFonts w:ascii="Arial" w:hAnsi="Arial" w:cs="Arial"/>
          <w:b w:val="0"/>
          <w:smallCaps w:val="0"/>
          <w:sz w:val="20"/>
          <w:szCs w:val="20"/>
        </w:rPr>
        <w:t>La Ville de Bergerac se réserve le droit d'organiser des dates de concerts supplémentaires.</w:t>
      </w:r>
    </w:p>
    <w:p w14:paraId="4DC5362D" w14:textId="7F0EFD4D" w:rsidR="00613004" w:rsidRDefault="007B646D">
      <w:pPr>
        <w:pStyle w:val="TitreV"/>
        <w:jc w:val="both"/>
        <w:rPr>
          <w:rFonts w:ascii="Arial" w:hAnsi="Arial" w:cs="Arial"/>
          <w:b w:val="0"/>
          <w:smallCaps w:val="0"/>
          <w:sz w:val="20"/>
          <w:szCs w:val="20"/>
        </w:rPr>
      </w:pPr>
      <w:r>
        <w:rPr>
          <w:rFonts w:ascii="Arial" w:hAnsi="Arial" w:cs="Arial"/>
          <w:b w:val="0"/>
          <w:smallCaps w:val="0"/>
          <w:sz w:val="20"/>
          <w:szCs w:val="20"/>
        </w:rPr>
        <w:br/>
        <w:t>Une occupation temporaire du domaine public, non constitutive de droits réels, précisant les conditions d’occupation et d’exploitation du « Café des Musées » sera attribuée au candidat retenu à l’issue de la consultation.</w:t>
      </w:r>
    </w:p>
    <w:p w14:paraId="21BC2A93" w14:textId="77777777" w:rsidR="00613004" w:rsidRDefault="00613004">
      <w:pPr>
        <w:pStyle w:val="TitreV"/>
        <w:jc w:val="both"/>
        <w:rPr>
          <w:rFonts w:ascii="Arial" w:hAnsi="Arial" w:cs="Arial"/>
          <w:b w:val="0"/>
          <w:smallCaps w:val="0"/>
          <w:sz w:val="20"/>
          <w:szCs w:val="20"/>
        </w:rPr>
      </w:pPr>
    </w:p>
    <w:p w14:paraId="4ABA1528" w14:textId="77777777" w:rsidR="00613004" w:rsidRDefault="007B646D">
      <w:pPr>
        <w:pStyle w:val="TitreV"/>
        <w:jc w:val="both"/>
        <w:rPr>
          <w:rFonts w:ascii="Arial" w:hAnsi="Arial" w:cs="Arial"/>
          <w:b w:val="0"/>
          <w:smallCaps w:val="0"/>
          <w:sz w:val="20"/>
          <w:szCs w:val="20"/>
        </w:rPr>
      </w:pPr>
      <w:r>
        <w:rPr>
          <w:rFonts w:ascii="Arial" w:hAnsi="Arial" w:cs="Arial"/>
          <w:b w:val="0"/>
          <w:smallCaps w:val="0"/>
          <w:sz w:val="20"/>
          <w:szCs w:val="20"/>
        </w:rPr>
        <w:lastRenderedPageBreak/>
        <w:t>Le contrat d’occupation temporaire du domaine public n’est pas renouvelable.</w:t>
      </w:r>
    </w:p>
    <w:p w14:paraId="5FCA6B82" w14:textId="77777777" w:rsidR="00613004" w:rsidRDefault="00613004">
      <w:pPr>
        <w:pStyle w:val="TitreV"/>
        <w:jc w:val="both"/>
        <w:rPr>
          <w:rFonts w:ascii="Arial" w:hAnsi="Arial" w:cs="Arial"/>
          <w:b w:val="0"/>
          <w:smallCaps w:val="0"/>
          <w:sz w:val="20"/>
          <w:szCs w:val="20"/>
        </w:rPr>
      </w:pPr>
    </w:p>
    <w:p w14:paraId="738B3B1B" w14:textId="77777777" w:rsidR="00613004" w:rsidRDefault="007B646D">
      <w:pPr>
        <w:pStyle w:val="Titre2"/>
        <w:ind w:left="788" w:hanging="431"/>
      </w:pPr>
      <w:bookmarkStart w:id="10" w:name="_Toc228276684"/>
      <w:r>
        <w:t>Modalités financières</w:t>
      </w:r>
      <w:bookmarkEnd w:id="10"/>
    </w:p>
    <w:p w14:paraId="3F6775B1" w14:textId="77777777" w:rsidR="00613004" w:rsidRDefault="007B646D">
      <w:pPr>
        <w:rPr>
          <w:rFonts w:cs="Arial"/>
          <w:szCs w:val="20"/>
        </w:rPr>
      </w:pPr>
      <w:r>
        <w:rPr>
          <w:rFonts w:eastAsia="Times New Roman" w:cs="Arial"/>
          <w:szCs w:val="20"/>
        </w:rPr>
        <w:t>Conformément aux dispositions des articles L. 2125-1, L. 2125-3 et L. 2125-4 du code général de la propriété des personnes publiques, le Titulaire devra s’acquitter du paiement d’une redevance mensuelle tenant compte des avantages de toute nature qui lui sont procurés.</w:t>
      </w:r>
    </w:p>
    <w:p w14:paraId="7F1ADCF1" w14:textId="77777777" w:rsidR="00613004" w:rsidRDefault="00613004">
      <w:pPr>
        <w:pStyle w:val="TitreV"/>
        <w:jc w:val="both"/>
        <w:rPr>
          <w:rFonts w:ascii="Arial" w:hAnsi="Arial" w:cs="Arial"/>
          <w:b w:val="0"/>
          <w:smallCaps w:val="0"/>
          <w:sz w:val="20"/>
          <w:szCs w:val="20"/>
        </w:rPr>
      </w:pPr>
    </w:p>
    <w:p w14:paraId="449AFAFE" w14:textId="77777777" w:rsidR="00613004" w:rsidRDefault="007B646D">
      <w:pPr>
        <w:rPr>
          <w:rFonts w:eastAsia="Times New Roman" w:cs="Arial"/>
          <w:color w:val="auto"/>
          <w:szCs w:val="20"/>
        </w:rPr>
      </w:pPr>
      <w:r>
        <w:rPr>
          <w:rFonts w:eastAsia="Times New Roman" w:cs="Arial"/>
          <w:color w:val="auto"/>
          <w:szCs w:val="20"/>
        </w:rPr>
        <w:t>Le montant de la redevance est fixé par décision du Maire. Celle-ci sera annexée au présent contrat. Le montant de la redevance due est fixé à 400 Euros pour toute la période.</w:t>
      </w:r>
    </w:p>
    <w:p w14:paraId="089BBC6A" w14:textId="77777777" w:rsidR="00613004" w:rsidRDefault="00613004">
      <w:pPr>
        <w:rPr>
          <w:rFonts w:eastAsia="Times New Roman" w:cs="Arial"/>
          <w:color w:val="auto"/>
          <w:szCs w:val="20"/>
        </w:rPr>
      </w:pPr>
    </w:p>
    <w:p w14:paraId="5997F5B0" w14:textId="77777777" w:rsidR="00613004" w:rsidRDefault="007B646D">
      <w:pPr>
        <w:rPr>
          <w:rFonts w:eastAsia="Times New Roman" w:cs="Arial"/>
          <w:color w:val="auto"/>
          <w:szCs w:val="20"/>
        </w:rPr>
      </w:pPr>
      <w:r>
        <w:rPr>
          <w:rFonts w:eastAsia="Times New Roman" w:cs="Arial"/>
          <w:color w:val="auto"/>
          <w:szCs w:val="20"/>
        </w:rPr>
        <w:t>La redevance sera payée 15 jours avant le début de l’occupation du domaine public, à la régie « Location et Manifestations » située au service Vie Associative et Sport, au 19 rue Neuve d’Argenson, 24100 Bergerac.</w:t>
      </w:r>
    </w:p>
    <w:p w14:paraId="35B95035" w14:textId="77777777" w:rsidR="00613004" w:rsidRDefault="00613004">
      <w:pPr>
        <w:rPr>
          <w:rFonts w:cs="Arial"/>
          <w:szCs w:val="20"/>
        </w:rPr>
      </w:pPr>
    </w:p>
    <w:p w14:paraId="2146D0FB" w14:textId="77777777" w:rsidR="00613004" w:rsidRDefault="007B646D">
      <w:pPr>
        <w:pStyle w:val="Titre1"/>
        <w:rPr>
          <w:rFonts w:cs="Arial"/>
          <w:szCs w:val="20"/>
        </w:rPr>
      </w:pPr>
      <w:bookmarkStart w:id="11" w:name="_Toc228276685"/>
      <w:r>
        <w:rPr>
          <w:rFonts w:cs="Arial"/>
          <w:szCs w:val="20"/>
        </w:rPr>
        <w:t>Organisation de la consultation</w:t>
      </w:r>
      <w:bookmarkEnd w:id="11"/>
    </w:p>
    <w:p w14:paraId="34CBEADA" w14:textId="77777777" w:rsidR="00613004" w:rsidRDefault="007B646D">
      <w:pPr>
        <w:pStyle w:val="Titre2"/>
        <w:rPr>
          <w:rFonts w:cs="Arial"/>
          <w:szCs w:val="20"/>
        </w:rPr>
      </w:pPr>
      <w:bookmarkStart w:id="12" w:name="_Toc228276686"/>
      <w:r>
        <w:rPr>
          <w:rFonts w:cs="Arial"/>
          <w:szCs w:val="20"/>
        </w:rPr>
        <w:t>Délai de validité des offres</w:t>
      </w:r>
      <w:bookmarkEnd w:id="12"/>
    </w:p>
    <w:p w14:paraId="0DFD737B" w14:textId="77777777" w:rsidR="00613004" w:rsidRDefault="007B646D">
      <w:r>
        <w:t xml:space="preserve">Le délai de validité des offres est fixé à </w:t>
      </w:r>
      <w:r>
        <w:rPr>
          <w:b/>
        </w:rPr>
        <w:t>90 jours</w:t>
      </w:r>
      <w:r>
        <w:t xml:space="preserve"> à compter de la date limite de réception des offres.</w:t>
      </w:r>
    </w:p>
    <w:p w14:paraId="4F43F7B2" w14:textId="77777777" w:rsidR="00613004" w:rsidRDefault="00613004"/>
    <w:p w14:paraId="7D824279" w14:textId="77777777" w:rsidR="00613004" w:rsidRDefault="007B646D">
      <w:pPr>
        <w:pStyle w:val="Titre2"/>
        <w:rPr>
          <w:rFonts w:cs="Arial"/>
          <w:szCs w:val="20"/>
        </w:rPr>
      </w:pPr>
      <w:bookmarkStart w:id="13" w:name="_Toc228276687"/>
      <w:r>
        <w:rPr>
          <w:rFonts w:cs="Arial"/>
          <w:szCs w:val="20"/>
        </w:rPr>
        <w:t>Visite des lieux d'exécution</w:t>
      </w:r>
      <w:bookmarkEnd w:id="13"/>
    </w:p>
    <w:p w14:paraId="093D21DC" w14:textId="77777777" w:rsidR="00613004" w:rsidRDefault="007B646D">
      <w:r>
        <w:rPr>
          <w:b/>
          <w:bCs/>
        </w:rPr>
        <w:t>Les candidats peuvent, sur demande, effectuer une visite des lieux d'exécution du marché dans les conditions suivantes</w:t>
      </w:r>
      <w:r>
        <w:t xml:space="preserve"> :</w:t>
      </w:r>
    </w:p>
    <w:p w14:paraId="094898D1" w14:textId="77777777" w:rsidR="00613004" w:rsidRDefault="00613004"/>
    <w:p w14:paraId="411B3DA0" w14:textId="77777777" w:rsidR="00613004" w:rsidRDefault="007B646D">
      <w:r>
        <w:rPr>
          <w:b/>
          <w:bCs/>
          <w:u w:val="single"/>
        </w:rPr>
        <w:t>Veuillez prendre RDV :</w:t>
      </w:r>
      <w:r>
        <w:t xml:space="preserve"> Ville de Bergerac, Service Patrimoine et Musées, Musée du Tabac, Place du Feu, 24100 BERGERAC.   </w:t>
      </w:r>
    </w:p>
    <w:p w14:paraId="4D1809B4" w14:textId="77777777" w:rsidR="00613004" w:rsidRDefault="007B646D">
      <w:r>
        <w:br/>
      </w:r>
      <w:r>
        <w:rPr>
          <w:b/>
          <w:bCs/>
        </w:rPr>
        <w:t>Contact : M Johan RADUREAU</w:t>
      </w:r>
      <w:r>
        <w:t xml:space="preserve">, </w:t>
      </w:r>
    </w:p>
    <w:p w14:paraId="2E390B6B" w14:textId="77777777" w:rsidR="00613004" w:rsidRDefault="007B646D">
      <w:r>
        <w:t xml:space="preserve">Tél. : 05 53 63 04 13 - Courriel : </w:t>
      </w:r>
      <w:hyperlink r:id="rId12">
        <w:r>
          <w:rPr>
            <w:rStyle w:val="Lienhypertexte"/>
          </w:rPr>
          <w:t>musees@bergerac.fr</w:t>
        </w:r>
      </w:hyperlink>
      <w:r>
        <w:t xml:space="preserve">. </w:t>
      </w:r>
      <w:r>
        <w:br/>
        <w:t xml:space="preserve"> </w:t>
      </w:r>
      <w:r>
        <w:br/>
        <w:t xml:space="preserve">À l’issue de cette visite, il appartient au candidat de faire signer le </w:t>
      </w:r>
      <w:r>
        <w:rPr>
          <w:b/>
        </w:rPr>
        <w:t>Certificat de visite</w:t>
      </w:r>
      <w:r>
        <w:t xml:space="preserve"> par le Pouvoir Adjudicateur ou son représentant. Ce certificat devra être joint à l’offre.</w:t>
      </w:r>
    </w:p>
    <w:p w14:paraId="5D77D738" w14:textId="77777777" w:rsidR="00613004" w:rsidRDefault="00613004"/>
    <w:p w14:paraId="598866E5" w14:textId="77777777" w:rsidR="00613004" w:rsidRDefault="007B646D">
      <w:pPr>
        <w:pStyle w:val="Titre2"/>
        <w:rPr>
          <w:rFonts w:cs="Arial"/>
          <w:szCs w:val="20"/>
        </w:rPr>
      </w:pPr>
      <w:bookmarkStart w:id="14" w:name="_Toc228276688"/>
      <w:r>
        <w:rPr>
          <w:rFonts w:cs="Arial"/>
          <w:szCs w:val="20"/>
        </w:rPr>
        <w:t>Liste des documents constituant le dossier de consultation</w:t>
      </w:r>
      <w:bookmarkEnd w:id="14"/>
    </w:p>
    <w:p w14:paraId="60E03A14" w14:textId="77777777" w:rsidR="00613004" w:rsidRDefault="007B646D">
      <w:r>
        <w:t>Le dossier de consultation des entreprises (DCE) comprend les pièces suivantes :</w:t>
      </w:r>
      <w:r>
        <w:br/>
        <w:t> </w:t>
      </w:r>
    </w:p>
    <w:p w14:paraId="1520F7C5" w14:textId="77777777" w:rsidR="00613004" w:rsidRDefault="007B646D">
      <w:pPr>
        <w:pStyle w:val="Paragraphedeliste"/>
        <w:numPr>
          <w:ilvl w:val="0"/>
          <w:numId w:val="11"/>
        </w:numPr>
        <w:rPr>
          <w:rFonts w:cs="Arial"/>
          <w:szCs w:val="20"/>
        </w:rPr>
      </w:pPr>
      <w:r>
        <w:rPr>
          <w:rFonts w:cs="Arial"/>
          <w:szCs w:val="20"/>
        </w:rPr>
        <w:t>L’avis d’appel public à la concurrence ;</w:t>
      </w:r>
    </w:p>
    <w:p w14:paraId="2CCE06A0" w14:textId="77777777" w:rsidR="00613004" w:rsidRDefault="007B646D">
      <w:pPr>
        <w:pStyle w:val="Paragraphedeliste"/>
        <w:numPr>
          <w:ilvl w:val="0"/>
          <w:numId w:val="11"/>
        </w:numPr>
        <w:rPr>
          <w:rFonts w:cs="Arial"/>
          <w:szCs w:val="20"/>
        </w:rPr>
      </w:pPr>
      <w:r>
        <w:rPr>
          <w:rFonts w:cs="Arial"/>
          <w:szCs w:val="20"/>
        </w:rPr>
        <w:t>Le règlement de consultation ;</w:t>
      </w:r>
    </w:p>
    <w:p w14:paraId="76E0FB98" w14:textId="77777777" w:rsidR="00613004" w:rsidRDefault="007B646D">
      <w:pPr>
        <w:pStyle w:val="Paragraphedeliste"/>
        <w:numPr>
          <w:ilvl w:val="0"/>
          <w:numId w:val="11"/>
        </w:numPr>
        <w:rPr>
          <w:rFonts w:cs="Arial"/>
          <w:szCs w:val="20"/>
        </w:rPr>
      </w:pPr>
      <w:r>
        <w:rPr>
          <w:rFonts w:cs="Arial"/>
          <w:szCs w:val="20"/>
        </w:rPr>
        <w:t>L’attestation de visite ;</w:t>
      </w:r>
    </w:p>
    <w:p w14:paraId="3020DD65" w14:textId="77777777" w:rsidR="00613004" w:rsidRDefault="007B646D">
      <w:pPr>
        <w:pStyle w:val="Paragraphedeliste"/>
        <w:numPr>
          <w:ilvl w:val="0"/>
          <w:numId w:val="11"/>
        </w:numPr>
        <w:rPr>
          <w:rFonts w:cs="Arial"/>
          <w:szCs w:val="20"/>
        </w:rPr>
      </w:pPr>
      <w:r>
        <w:rPr>
          <w:rFonts w:cs="Arial"/>
          <w:szCs w:val="20"/>
        </w:rPr>
        <w:t>La fiche de vérification ;</w:t>
      </w:r>
    </w:p>
    <w:p w14:paraId="77DA4A2C" w14:textId="77777777" w:rsidR="00613004" w:rsidRDefault="007B646D">
      <w:pPr>
        <w:pStyle w:val="Paragraphedeliste"/>
        <w:numPr>
          <w:ilvl w:val="0"/>
          <w:numId w:val="11"/>
        </w:numPr>
        <w:rPr>
          <w:rFonts w:cs="Arial"/>
          <w:szCs w:val="20"/>
        </w:rPr>
      </w:pPr>
      <w:r>
        <w:rPr>
          <w:rFonts w:cs="Arial"/>
          <w:szCs w:val="20"/>
        </w:rPr>
        <w:t>Le cadre de réponse ;</w:t>
      </w:r>
    </w:p>
    <w:p w14:paraId="0C5C7C10" w14:textId="77777777" w:rsidR="00613004" w:rsidRDefault="007B646D">
      <w:pPr>
        <w:pStyle w:val="Paragraphedeliste"/>
        <w:numPr>
          <w:ilvl w:val="0"/>
          <w:numId w:val="11"/>
        </w:numPr>
        <w:rPr>
          <w:rFonts w:cs="Arial"/>
          <w:szCs w:val="20"/>
        </w:rPr>
      </w:pPr>
      <w:r>
        <w:rPr>
          <w:rFonts w:cs="Arial"/>
          <w:szCs w:val="20"/>
        </w:rPr>
        <w:t>Le contrat d’occupation temporaire du domaine public et ses annexes :</w:t>
      </w:r>
    </w:p>
    <w:p w14:paraId="531031E0" w14:textId="77777777" w:rsidR="00613004" w:rsidRDefault="007B646D">
      <w:pPr>
        <w:pStyle w:val="Paragraphedeliste"/>
        <w:numPr>
          <w:ilvl w:val="1"/>
          <w:numId w:val="12"/>
        </w:numPr>
        <w:rPr>
          <w:rFonts w:cs="Arial"/>
          <w:szCs w:val="20"/>
        </w:rPr>
      </w:pPr>
      <w:r>
        <w:rPr>
          <w:rFonts w:cs="Arial"/>
          <w:szCs w:val="20"/>
        </w:rPr>
        <w:t>Les plans des locaux ;</w:t>
      </w:r>
    </w:p>
    <w:p w14:paraId="2F5643D4" w14:textId="77777777" w:rsidR="00613004" w:rsidRDefault="007B646D">
      <w:pPr>
        <w:pStyle w:val="Paragraphedeliste"/>
        <w:numPr>
          <w:ilvl w:val="1"/>
          <w:numId w:val="12"/>
        </w:numPr>
        <w:rPr>
          <w:rFonts w:cs="Arial"/>
          <w:szCs w:val="20"/>
        </w:rPr>
      </w:pPr>
      <w:r>
        <w:rPr>
          <w:rFonts w:cs="Arial"/>
          <w:szCs w:val="20"/>
        </w:rPr>
        <w:t>La liste détaillée du matériel mis à disposition ;</w:t>
      </w:r>
    </w:p>
    <w:p w14:paraId="1B74F39C" w14:textId="77777777" w:rsidR="00613004" w:rsidRDefault="007B646D">
      <w:pPr>
        <w:numPr>
          <w:ilvl w:val="1"/>
          <w:numId w:val="12"/>
        </w:numPr>
        <w:rPr>
          <w:rFonts w:cs="Arial"/>
          <w:szCs w:val="20"/>
        </w:rPr>
      </w:pPr>
      <w:r>
        <w:rPr>
          <w:rFonts w:cs="Arial"/>
          <w:szCs w:val="20"/>
        </w:rPr>
        <w:t>L’état des lieux réalisé à l’entrée dans les locaux ;</w:t>
      </w:r>
    </w:p>
    <w:p w14:paraId="70B2681C" w14:textId="77777777" w:rsidR="00613004" w:rsidRDefault="007B646D">
      <w:pPr>
        <w:numPr>
          <w:ilvl w:val="1"/>
          <w:numId w:val="12"/>
        </w:numPr>
        <w:rPr>
          <w:rFonts w:cs="Arial"/>
          <w:szCs w:val="20"/>
        </w:rPr>
      </w:pPr>
      <w:r>
        <w:rPr>
          <w:rFonts w:cs="Arial"/>
          <w:szCs w:val="20"/>
        </w:rPr>
        <w:t>Le zonage des espaces dont l’entretien incombe au Titulaire ;</w:t>
      </w:r>
    </w:p>
    <w:p w14:paraId="0750DC1B" w14:textId="77777777" w:rsidR="00613004" w:rsidRDefault="00613004">
      <w:pPr>
        <w:ind w:left="960"/>
        <w:rPr>
          <w:rFonts w:cs="Arial"/>
          <w:szCs w:val="20"/>
        </w:rPr>
      </w:pPr>
    </w:p>
    <w:p w14:paraId="4418BADF" w14:textId="77777777" w:rsidR="00613004" w:rsidRDefault="007B646D">
      <w:pPr>
        <w:pStyle w:val="Titre2"/>
        <w:rPr>
          <w:rFonts w:cs="Arial"/>
          <w:szCs w:val="20"/>
        </w:rPr>
      </w:pPr>
      <w:bookmarkStart w:id="15" w:name="_Toc228276689"/>
      <w:r>
        <w:rPr>
          <w:rFonts w:cs="Arial"/>
          <w:szCs w:val="20"/>
        </w:rPr>
        <w:t>Modification de détail au dossier de consultation</w:t>
      </w:r>
      <w:bookmarkEnd w:id="15"/>
    </w:p>
    <w:p w14:paraId="03C5C64C" w14:textId="77777777" w:rsidR="00613004" w:rsidRDefault="007B646D">
      <w:r>
        <w:t xml:space="preserve">L’acheteur se réserve le droit d'apporter, au plus tard </w:t>
      </w:r>
      <w:r>
        <w:rPr>
          <w:b/>
        </w:rPr>
        <w:t>5 jours</w:t>
      </w:r>
      <w:r>
        <w:t xml:space="preserve"> avant la date limite fixée pour la réception des offres, des modifications de détail au dossier de consultation. Les candidats devront alors répondre sur la base du dossier modifié sans pouvoir élever aucune réclamation à ce sujet.</w:t>
      </w:r>
      <w:r>
        <w:br/>
        <w:t>Si pendant l'étude du dossier par les candidats, la date limite ci-dessus est reportée, la disposition précédente est applicable en fonction de cette nouvelle date.</w:t>
      </w:r>
    </w:p>
    <w:p w14:paraId="5554F772" w14:textId="77777777" w:rsidR="00613004" w:rsidRDefault="00613004"/>
    <w:p w14:paraId="37A5C634" w14:textId="77777777" w:rsidR="00613004" w:rsidRDefault="007B646D">
      <w:pPr>
        <w:pStyle w:val="Titre1"/>
        <w:rPr>
          <w:rFonts w:cs="Arial"/>
          <w:szCs w:val="20"/>
        </w:rPr>
      </w:pPr>
      <w:bookmarkStart w:id="16" w:name="_Toc228276690"/>
      <w:r>
        <w:rPr>
          <w:rFonts w:cs="Arial"/>
          <w:szCs w:val="20"/>
        </w:rPr>
        <w:t>Retrait du dossier</w:t>
      </w:r>
      <w:bookmarkEnd w:id="16"/>
    </w:p>
    <w:p w14:paraId="6DB1810B" w14:textId="77777777" w:rsidR="00613004" w:rsidRDefault="007B646D">
      <w:pPr>
        <w:spacing w:before="269" w:after="269"/>
        <w:rPr>
          <w:rFonts w:cs="Arial"/>
          <w:szCs w:val="20"/>
        </w:rPr>
      </w:pPr>
      <w:r>
        <w:rPr>
          <w:rFonts w:cs="Arial"/>
          <w:b/>
          <w:szCs w:val="20"/>
        </w:rPr>
        <w:t>L’acheteur informe les candidats que le dossier de consultation des entreprises (DCE) est dématérialisé. Il ne pourra en aucun cas être remis sur support papier ou sur support physique électronique.</w:t>
      </w:r>
    </w:p>
    <w:p w14:paraId="4DB08020" w14:textId="77777777" w:rsidR="00613004" w:rsidRDefault="007B646D">
      <w:pPr>
        <w:spacing w:before="269" w:after="269"/>
        <w:rPr>
          <w:rFonts w:cs="Arial"/>
          <w:szCs w:val="20"/>
        </w:rPr>
      </w:pPr>
      <w:r>
        <w:rPr>
          <w:rFonts w:cs="Arial"/>
          <w:szCs w:val="20"/>
        </w:rPr>
        <w:t xml:space="preserve">Les candidats devront télécharger les documents dématérialisés du dossier, documents et renseignements complémentaires ainsi que l'avis d'appel à la concurrence le cas échéant, via le profil acheteur : </w:t>
      </w:r>
      <w:r>
        <w:rPr>
          <w:rFonts w:cs="Arial"/>
          <w:color w:val="0000FF"/>
          <w:szCs w:val="20"/>
        </w:rPr>
        <w:t>https://www.achatpublic.com.</w:t>
      </w:r>
    </w:p>
    <w:p w14:paraId="073032A8" w14:textId="77777777" w:rsidR="00613004" w:rsidRDefault="007B646D">
      <w:pPr>
        <w:spacing w:before="269" w:after="269"/>
        <w:rPr>
          <w:rFonts w:cs="Arial"/>
          <w:szCs w:val="20"/>
        </w:rPr>
      </w:pPr>
      <w:r>
        <w:rPr>
          <w:rFonts w:cs="Arial"/>
          <w:szCs w:val="20"/>
        </w:rPr>
        <w:t xml:space="preserve">Lors du téléchargement du dossier de consultation, le candidat est invité à renseigner le nom de l'organisme soumissionnaire, le nom de la personne physique téléchargeant les documents et une </w:t>
      </w:r>
      <w:r>
        <w:rPr>
          <w:rFonts w:cs="Arial"/>
          <w:szCs w:val="20"/>
        </w:rPr>
        <w:lastRenderedPageBreak/>
        <w:t>adresse électronique permettant de façon certaine une correspondance électronique, afin qu'il puisse bénéficier de toutes les informations complémentaires diffusées lors du déroulement de la présente consultation, en particulier les éventuelles précisions ou report de délais.</w:t>
      </w:r>
    </w:p>
    <w:p w14:paraId="5F140124" w14:textId="77777777" w:rsidR="00613004" w:rsidRDefault="007B646D">
      <w:pPr>
        <w:pBdr>
          <w:top w:val="single" w:sz="8" w:space="4" w:color="CCCCCC"/>
          <w:left w:val="single" w:sz="8" w:space="8" w:color="CCCCCC"/>
          <w:bottom w:val="single" w:sz="8" w:space="4" w:color="CCCCCC"/>
          <w:right w:val="single" w:sz="8" w:space="8" w:color="CCCCCC"/>
        </w:pBdr>
        <w:shd w:val="clear" w:color="auto" w:fill="EEEEEE"/>
        <w:ind w:left="150"/>
        <w:rPr>
          <w:rFonts w:cs="Arial"/>
          <w:szCs w:val="20"/>
        </w:rPr>
      </w:pPr>
      <w:r>
        <w:rPr>
          <w:rFonts w:cs="Arial"/>
          <w:b/>
          <w:color w:val="E74C3C"/>
          <w:szCs w:val="20"/>
        </w:rPr>
        <w:t>L’adresse électronique indiquée sur le profil acheteur doit être régulièrement consultée par le candidat, toutes les communications, y compris les demandes de régularisation le cas échéant, et les demandes de négociation éventuelles, seront transmises via cette adresse.</w:t>
      </w:r>
    </w:p>
    <w:p w14:paraId="1D7C9F11" w14:textId="77777777" w:rsidR="00613004" w:rsidRDefault="007B646D">
      <w:pPr>
        <w:spacing w:before="269" w:after="269"/>
        <w:rPr>
          <w:rFonts w:cs="Arial"/>
          <w:szCs w:val="20"/>
        </w:rPr>
      </w:pPr>
      <w:r>
        <w:rPr>
          <w:rFonts w:cs="Arial"/>
          <w:i/>
          <w:szCs w:val="20"/>
        </w:rPr>
        <w:t>Le candidat ne pourra porter aucune réclamation s'il ne bénéficie pas de toutes les informations complémentaires diffusées par la plateforme de dématérialisation lors du déroulement de la présente consultation, en raison d'une erreur qu'il aurait faite dans la saisie de son adresse électronique, en cas de non identification de la personne lors du téléchargement, en cas de non indication de la dite adresse électronique, en cas de suppression de l'adresse ou en cas de téléchargement du DCE ailleurs que sur le profil.</w:t>
      </w:r>
    </w:p>
    <w:p w14:paraId="50EF129C" w14:textId="77777777" w:rsidR="00613004" w:rsidRDefault="007B646D">
      <w:pPr>
        <w:pBdr>
          <w:top w:val="single" w:sz="8" w:space="4" w:color="CCCCCC"/>
          <w:left w:val="single" w:sz="8" w:space="8" w:color="CCCCCC"/>
          <w:bottom w:val="single" w:sz="8" w:space="4" w:color="CCCCCC"/>
          <w:right w:val="single" w:sz="8" w:space="8" w:color="CCCCCC"/>
        </w:pBdr>
        <w:shd w:val="clear" w:color="auto" w:fill="EEEEEE"/>
        <w:ind w:left="150"/>
        <w:rPr>
          <w:rFonts w:cs="Arial"/>
          <w:szCs w:val="20"/>
        </w:rPr>
      </w:pPr>
      <w:r>
        <w:rPr>
          <w:rFonts w:cs="Arial"/>
          <w:b/>
          <w:color w:val="E74C3C"/>
          <w:szCs w:val="20"/>
        </w:rPr>
        <w:t>Attention !</w:t>
      </w:r>
      <w:r>
        <w:rPr>
          <w:rFonts w:cs="Arial"/>
          <w:b/>
          <w:color w:val="C0392B"/>
          <w:szCs w:val="20"/>
        </w:rPr>
        <w:t xml:space="preserve"> </w:t>
      </w:r>
      <w:r>
        <w:rPr>
          <w:rFonts w:cs="Arial"/>
          <w:b/>
          <w:szCs w:val="20"/>
        </w:rPr>
        <w:t>Si le téléchargement du DCE se fait anonymement, ou si les changements d’adresse mail ne sont pas répercutés sur la plateforme de dématérialisation, les soumissionnaires ne pourront être informés des éventuelles modifications de la consultation et devront en assumer l’entière responsabilité dans l’élaboration de leur offre.</w:t>
      </w:r>
    </w:p>
    <w:p w14:paraId="7EA9D6CA" w14:textId="77777777" w:rsidR="00613004" w:rsidRDefault="007B646D">
      <w:pPr>
        <w:spacing w:before="269" w:after="269"/>
        <w:rPr>
          <w:rFonts w:cs="Arial"/>
          <w:b/>
          <w:bCs/>
          <w:color w:val="0000FF"/>
          <w:szCs w:val="20"/>
        </w:rPr>
      </w:pPr>
      <w:r>
        <w:rPr>
          <w:rFonts w:cs="Arial"/>
          <w:b/>
          <w:bCs/>
          <w:color w:val="0000FF"/>
          <w:szCs w:val="20"/>
          <w:highlight w:val="yellow"/>
        </w:rPr>
        <w:t>En cas de difficulté quant au téléchargement du dossier, le candidat est invité à se rapprocher du support technique</w:t>
      </w:r>
      <w:r>
        <w:rPr>
          <w:rFonts w:cs="Arial"/>
          <w:b/>
          <w:bCs/>
          <w:color w:val="0000FF"/>
          <w:szCs w:val="20"/>
        </w:rPr>
        <w:t>.</w:t>
      </w:r>
    </w:p>
    <w:p w14:paraId="54A207B5" w14:textId="77777777" w:rsidR="00613004" w:rsidRDefault="007B646D">
      <w:pPr>
        <w:pStyle w:val="Titre1"/>
        <w:rPr>
          <w:rFonts w:cs="Arial"/>
          <w:szCs w:val="20"/>
        </w:rPr>
      </w:pPr>
      <w:bookmarkStart w:id="17" w:name="_Toc228276691"/>
      <w:r>
        <w:rPr>
          <w:rFonts w:cs="Arial"/>
          <w:szCs w:val="20"/>
        </w:rPr>
        <w:t>Présentation des candidatures et des offres</w:t>
      </w:r>
      <w:bookmarkEnd w:id="17"/>
    </w:p>
    <w:p w14:paraId="670E7C33" w14:textId="77777777" w:rsidR="00613004" w:rsidRDefault="007B646D">
      <w:pPr>
        <w:spacing w:before="269" w:after="269"/>
        <w:rPr>
          <w:rFonts w:cs="Arial"/>
          <w:szCs w:val="20"/>
        </w:rPr>
      </w:pPr>
      <w:r>
        <w:rPr>
          <w:rFonts w:cs="Arial"/>
          <w:b/>
          <w:szCs w:val="20"/>
        </w:rPr>
        <w:t>Les offres doivent impérativement parvenir par voie dématérialisée.</w:t>
      </w:r>
    </w:p>
    <w:p w14:paraId="31BF9B60" w14:textId="77777777" w:rsidR="00613004" w:rsidRDefault="007B646D">
      <w:pPr>
        <w:pBdr>
          <w:top w:val="single" w:sz="8" w:space="4" w:color="CCCCCC"/>
          <w:left w:val="single" w:sz="8" w:space="8" w:color="CCCCCC"/>
          <w:bottom w:val="single" w:sz="8" w:space="4" w:color="CCCCCC"/>
          <w:right w:val="single" w:sz="8" w:space="8" w:color="CCCCCC"/>
        </w:pBdr>
        <w:shd w:val="clear" w:color="auto" w:fill="EEEEEE"/>
        <w:ind w:left="150"/>
        <w:rPr>
          <w:rFonts w:cs="Arial"/>
          <w:szCs w:val="20"/>
        </w:rPr>
      </w:pPr>
      <w:r>
        <w:rPr>
          <w:rFonts w:cs="Arial"/>
          <w:b/>
          <w:i/>
          <w:szCs w:val="20"/>
        </w:rPr>
        <w:t>L’attention des candidats est attirée sur le fait que la transmission complète des plis doit être terminée AVANT la date et l’heure limites indiquées à la page de garde du présent document.</w:t>
      </w:r>
    </w:p>
    <w:p w14:paraId="1EB88C77" w14:textId="77777777" w:rsidR="00613004" w:rsidRDefault="007B646D">
      <w:pPr>
        <w:spacing w:before="269" w:after="269"/>
        <w:rPr>
          <w:rFonts w:cs="Arial"/>
          <w:szCs w:val="20"/>
        </w:rPr>
      </w:pPr>
      <w:r>
        <w:rPr>
          <w:rFonts w:cs="Arial"/>
          <w:szCs w:val="20"/>
        </w:rPr>
        <w:t>Les offres des candidats seront entièrement rédigées en langue française et exprimées en euro. Si les offres sont rédigées dans une autre langue, elles doivent être accompagnées d’une traduction en français.</w:t>
      </w:r>
    </w:p>
    <w:p w14:paraId="28F17BDC" w14:textId="77777777" w:rsidR="00613004" w:rsidRDefault="007B646D">
      <w:pPr>
        <w:spacing w:before="269" w:after="269"/>
        <w:rPr>
          <w:rFonts w:cs="Arial"/>
          <w:szCs w:val="20"/>
        </w:rPr>
      </w:pPr>
      <w:r>
        <w:rPr>
          <w:rFonts w:cs="Arial"/>
          <w:szCs w:val="20"/>
        </w:rPr>
        <w:t xml:space="preserve">Les locaux sont attribués </w:t>
      </w:r>
      <w:proofErr w:type="spellStart"/>
      <w:r>
        <w:rPr>
          <w:rFonts w:cs="Arial"/>
          <w:szCs w:val="20"/>
        </w:rPr>
        <w:t>a</w:t>
      </w:r>
      <w:proofErr w:type="spellEnd"/>
      <w:r>
        <w:rPr>
          <w:rFonts w:cs="Arial"/>
          <w:szCs w:val="20"/>
        </w:rPr>
        <w:t xml:space="preserve">̀ une personne physique ou morale inscrite au registre du commerce et des sociétés et/ou au répertoire des métiers ou à la MSA. </w:t>
      </w:r>
    </w:p>
    <w:p w14:paraId="53297D77" w14:textId="77777777" w:rsidR="00613004" w:rsidRDefault="007B646D">
      <w:pPr>
        <w:spacing w:before="269" w:after="269"/>
        <w:rPr>
          <w:rFonts w:cs="Arial"/>
          <w:szCs w:val="20"/>
        </w:rPr>
      </w:pPr>
      <w:r>
        <w:rPr>
          <w:rFonts w:cs="Arial"/>
          <w:szCs w:val="20"/>
        </w:rPr>
        <w:t xml:space="preserve">Le titulaire autorisé </w:t>
      </w:r>
      <w:proofErr w:type="spellStart"/>
      <w:r>
        <w:rPr>
          <w:rFonts w:cs="Arial"/>
          <w:szCs w:val="20"/>
        </w:rPr>
        <w:t>a</w:t>
      </w:r>
      <w:proofErr w:type="spellEnd"/>
      <w:r>
        <w:rPr>
          <w:rFonts w:cs="Arial"/>
          <w:szCs w:val="20"/>
        </w:rPr>
        <w:t>̀ exploiter les locaux sera obligatoirement en règle vis à vis de toutes les lois fiscales, sociales et professionnelles, et de toutes les autres prescriptions réglementaires applicables à l’exercice de son activité.</w:t>
      </w:r>
    </w:p>
    <w:p w14:paraId="79BF1033" w14:textId="77777777" w:rsidR="00613004" w:rsidRDefault="007B646D">
      <w:pPr>
        <w:spacing w:before="269" w:after="269"/>
        <w:rPr>
          <w:rFonts w:cs="Arial"/>
          <w:szCs w:val="20"/>
        </w:rPr>
      </w:pPr>
      <w:r>
        <w:rPr>
          <w:rFonts w:cs="Arial"/>
          <w:szCs w:val="20"/>
        </w:rPr>
        <w:t>Chaque candidat aura à produire un dossier complet comprenant les pièces décrites ci-dessous.</w:t>
      </w:r>
    </w:p>
    <w:p w14:paraId="31DD69CB" w14:textId="77777777" w:rsidR="00613004" w:rsidRDefault="007B646D">
      <w:pPr>
        <w:pStyle w:val="Titre2"/>
        <w:rPr>
          <w:rFonts w:cs="Arial"/>
          <w:szCs w:val="20"/>
        </w:rPr>
      </w:pPr>
      <w:bookmarkStart w:id="18" w:name="_Toc228276692"/>
      <w:r>
        <w:rPr>
          <w:rFonts w:cs="Arial"/>
          <w:szCs w:val="20"/>
        </w:rPr>
        <w:t>Pièces de la candidature</w:t>
      </w:r>
      <w:bookmarkEnd w:id="18"/>
    </w:p>
    <w:p w14:paraId="16304E91" w14:textId="77777777" w:rsidR="00613004" w:rsidRDefault="007B646D">
      <w:pPr>
        <w:rPr>
          <w:rFonts w:cs="Arial"/>
          <w:szCs w:val="20"/>
        </w:rPr>
      </w:pPr>
      <w:r>
        <w:rPr>
          <w:rFonts w:cs="Arial"/>
          <w:szCs w:val="20"/>
        </w:rPr>
        <w:t>Le dossier à remettre par les candidats comprend les pièces suivantes :</w:t>
      </w:r>
    </w:p>
    <w:p w14:paraId="5642BE88" w14:textId="77777777" w:rsidR="00613004" w:rsidRDefault="007B646D">
      <w:pPr>
        <w:pStyle w:val="Paragraphedeliste"/>
        <w:widowControl/>
        <w:numPr>
          <w:ilvl w:val="0"/>
          <w:numId w:val="7"/>
        </w:numPr>
        <w:overflowPunct w:val="0"/>
        <w:rPr>
          <w:rFonts w:cs="Arial"/>
          <w:szCs w:val="20"/>
        </w:rPr>
      </w:pPr>
      <w:r>
        <w:rPr>
          <w:rFonts w:cs="Arial"/>
          <w:szCs w:val="20"/>
        </w:rPr>
        <w:t>Une lettre de candidature précisant l’expérience et des références du candidat dans le domaine d’activité objet de la présente consultation ;</w:t>
      </w:r>
    </w:p>
    <w:p w14:paraId="5994478A" w14:textId="77777777" w:rsidR="00613004" w:rsidRDefault="00613004">
      <w:pPr>
        <w:pStyle w:val="Paragraphedeliste"/>
        <w:rPr>
          <w:rFonts w:cs="Arial"/>
          <w:szCs w:val="20"/>
        </w:rPr>
      </w:pPr>
    </w:p>
    <w:p w14:paraId="288954B2" w14:textId="77777777" w:rsidR="00613004" w:rsidRDefault="007B646D">
      <w:pPr>
        <w:pStyle w:val="Paragraphedeliste"/>
        <w:widowControl/>
        <w:numPr>
          <w:ilvl w:val="0"/>
          <w:numId w:val="7"/>
        </w:numPr>
        <w:overflowPunct w:val="0"/>
        <w:rPr>
          <w:rFonts w:cs="Arial"/>
          <w:szCs w:val="20"/>
        </w:rPr>
      </w:pPr>
      <w:r>
        <w:rPr>
          <w:rFonts w:cs="Arial"/>
          <w:szCs w:val="20"/>
        </w:rPr>
        <w:t>La preuve de l’inscription au registre du commerce et des sociétés et/ou au répertoire des métiers ou à la mutualité sociale agricole ;</w:t>
      </w:r>
    </w:p>
    <w:p w14:paraId="37830928" w14:textId="77777777" w:rsidR="00613004" w:rsidRDefault="00613004">
      <w:pPr>
        <w:pStyle w:val="Paragraphedeliste"/>
        <w:rPr>
          <w:rFonts w:cs="Arial"/>
          <w:szCs w:val="20"/>
        </w:rPr>
      </w:pPr>
    </w:p>
    <w:p w14:paraId="39030ADD" w14:textId="4C805CBF" w:rsidR="00613004" w:rsidRDefault="007B646D">
      <w:pPr>
        <w:pStyle w:val="Paragraphedeliste"/>
        <w:widowControl/>
        <w:numPr>
          <w:ilvl w:val="0"/>
          <w:numId w:val="7"/>
        </w:numPr>
        <w:overflowPunct w:val="0"/>
        <w:rPr>
          <w:rFonts w:cs="Arial"/>
          <w:szCs w:val="20"/>
        </w:rPr>
      </w:pPr>
      <w:r>
        <w:rPr>
          <w:rFonts w:cs="Arial"/>
          <w:szCs w:val="20"/>
        </w:rPr>
        <w:t>Tous éléments justifiant des capacités techniques et professionnelles du candidat </w:t>
      </w:r>
      <w:r w:rsidR="00D10491" w:rsidRPr="00D10491">
        <w:rPr>
          <w:rFonts w:cs="Arial"/>
          <w:szCs w:val="20"/>
        </w:rPr>
        <w:t>(dont moyens matériels et humains)</w:t>
      </w:r>
      <w:r w:rsidR="00D10491">
        <w:rPr>
          <w:rFonts w:cs="Arial"/>
          <w:szCs w:val="20"/>
        </w:rPr>
        <w:t xml:space="preserve"> </w:t>
      </w:r>
      <w:r>
        <w:rPr>
          <w:rFonts w:cs="Arial"/>
          <w:szCs w:val="20"/>
        </w:rPr>
        <w:t>;</w:t>
      </w:r>
    </w:p>
    <w:p w14:paraId="44C49721" w14:textId="77777777" w:rsidR="00613004" w:rsidRDefault="00613004">
      <w:pPr>
        <w:pStyle w:val="Paragraphedeliste"/>
        <w:rPr>
          <w:rFonts w:cs="Arial"/>
          <w:szCs w:val="20"/>
        </w:rPr>
      </w:pPr>
    </w:p>
    <w:p w14:paraId="44E69478" w14:textId="77777777" w:rsidR="00613004" w:rsidRDefault="007B646D">
      <w:pPr>
        <w:pStyle w:val="Paragraphedeliste"/>
        <w:widowControl/>
        <w:numPr>
          <w:ilvl w:val="0"/>
          <w:numId w:val="7"/>
        </w:numPr>
        <w:overflowPunct w:val="0"/>
        <w:rPr>
          <w:rFonts w:cs="Arial"/>
          <w:szCs w:val="20"/>
        </w:rPr>
      </w:pPr>
      <w:r>
        <w:rPr>
          <w:rFonts w:cs="Arial"/>
          <w:szCs w:val="20"/>
        </w:rPr>
        <w:t>Le chiffre d’affaires HT du candidat des trois derniers exercices disponibles, ou tous éléments permettant de justifier de la capacité économique et financière du candidat ;</w:t>
      </w:r>
    </w:p>
    <w:p w14:paraId="5CDAA45F" w14:textId="77777777" w:rsidR="00613004" w:rsidRDefault="00613004">
      <w:pPr>
        <w:pStyle w:val="Paragraphedeliste"/>
        <w:rPr>
          <w:rFonts w:cs="Arial"/>
          <w:szCs w:val="20"/>
        </w:rPr>
      </w:pPr>
    </w:p>
    <w:p w14:paraId="4AE0B61D" w14:textId="77777777" w:rsidR="00613004" w:rsidRDefault="007B646D">
      <w:pPr>
        <w:pStyle w:val="Paragraphedeliste"/>
        <w:widowControl/>
        <w:numPr>
          <w:ilvl w:val="0"/>
          <w:numId w:val="7"/>
        </w:numPr>
        <w:overflowPunct w:val="0"/>
        <w:rPr>
          <w:rFonts w:cs="Arial"/>
          <w:szCs w:val="20"/>
        </w:rPr>
      </w:pPr>
      <w:r>
        <w:rPr>
          <w:rFonts w:cs="Arial"/>
          <w:szCs w:val="20"/>
        </w:rPr>
        <w:t>Une attestation d’assurance responsabilité civile professionnelle de moins de trois mois.</w:t>
      </w:r>
    </w:p>
    <w:p w14:paraId="29B75C11" w14:textId="77777777" w:rsidR="00613004" w:rsidRDefault="00613004"/>
    <w:p w14:paraId="7A53B05E" w14:textId="77777777" w:rsidR="00613004" w:rsidRDefault="007B646D">
      <w:pPr>
        <w:pStyle w:val="Titre2"/>
        <w:rPr>
          <w:rFonts w:cs="Arial"/>
          <w:szCs w:val="20"/>
        </w:rPr>
      </w:pPr>
      <w:bookmarkStart w:id="19" w:name="_Toc228276693"/>
      <w:r>
        <w:rPr>
          <w:rFonts w:cs="Arial"/>
          <w:szCs w:val="20"/>
        </w:rPr>
        <w:t>Pièces de l'offre</w:t>
      </w:r>
      <w:bookmarkEnd w:id="19"/>
    </w:p>
    <w:p w14:paraId="77A20F30" w14:textId="77777777" w:rsidR="00613004" w:rsidRDefault="007B646D">
      <w:pPr>
        <w:rPr>
          <w:rFonts w:cs="Arial"/>
          <w:szCs w:val="20"/>
        </w:rPr>
      </w:pPr>
      <w:r>
        <w:rPr>
          <w:rFonts w:cs="Arial"/>
          <w:szCs w:val="20"/>
        </w:rPr>
        <w:lastRenderedPageBreak/>
        <w:t>Les pièces à remettre dans l'offre sont les suivantes :</w:t>
      </w:r>
    </w:p>
    <w:p w14:paraId="1F2DAD2F" w14:textId="77777777" w:rsidR="00613004" w:rsidRDefault="007B646D">
      <w:pPr>
        <w:pStyle w:val="Paragraphedeliste"/>
        <w:numPr>
          <w:ilvl w:val="0"/>
          <w:numId w:val="8"/>
        </w:numPr>
        <w:overflowPunct w:val="0"/>
        <w:contextualSpacing w:val="0"/>
        <w:rPr>
          <w:rFonts w:cs="Arial"/>
          <w:szCs w:val="20"/>
        </w:rPr>
      </w:pPr>
      <w:r>
        <w:rPr>
          <w:rFonts w:cs="Arial"/>
          <w:szCs w:val="20"/>
        </w:rPr>
        <w:t>Le cadre de réponse dûment complété avec une description complète du projet d’exploitation, avec des précisions, notamment sur : </w:t>
      </w:r>
    </w:p>
    <w:p w14:paraId="3659AA95" w14:textId="77777777" w:rsidR="00613004" w:rsidRDefault="007B646D">
      <w:pPr>
        <w:pStyle w:val="Paragraphedeliste"/>
        <w:numPr>
          <w:ilvl w:val="1"/>
          <w:numId w:val="6"/>
        </w:numPr>
        <w:overflowPunct w:val="0"/>
        <w:contextualSpacing w:val="0"/>
        <w:rPr>
          <w:rFonts w:cs="Arial"/>
          <w:szCs w:val="20"/>
        </w:rPr>
      </w:pPr>
      <w:r>
        <w:rPr>
          <w:rFonts w:cs="Arial"/>
          <w:szCs w:val="20"/>
        </w:rPr>
        <w:t xml:space="preserve">La fabrication des produits alimentaires : circuits courts, traçabilité des produits, mise en valeur des terroirs et d’une alimentation saine, ... </w:t>
      </w:r>
    </w:p>
    <w:p w14:paraId="28F1ED0C" w14:textId="77777777" w:rsidR="00613004" w:rsidRDefault="007B646D">
      <w:pPr>
        <w:pStyle w:val="Paragraphedeliste"/>
        <w:numPr>
          <w:ilvl w:val="1"/>
          <w:numId w:val="6"/>
        </w:numPr>
        <w:overflowPunct w:val="0"/>
        <w:rPr>
          <w:rFonts w:cs="Arial"/>
          <w:szCs w:val="20"/>
        </w:rPr>
      </w:pPr>
      <w:r>
        <w:rPr>
          <w:rFonts w:cs="Arial"/>
          <w:szCs w:val="20"/>
        </w:rPr>
        <w:t>Les produits proposés à la vente (qualité, originalité…) en détaillant la partie cafétéria pour les après-midis, et la partie petite restauration pour le(s) concert(s). Joindre quelques photos.</w:t>
      </w:r>
    </w:p>
    <w:p w14:paraId="641FB3CF" w14:textId="77777777" w:rsidR="00613004" w:rsidRDefault="007B646D">
      <w:pPr>
        <w:pStyle w:val="Paragraphedeliste"/>
        <w:numPr>
          <w:ilvl w:val="1"/>
          <w:numId w:val="6"/>
        </w:numPr>
        <w:overflowPunct w:val="0"/>
        <w:ind w:left="1428"/>
        <w:rPr>
          <w:rFonts w:cs="Arial"/>
          <w:szCs w:val="20"/>
        </w:rPr>
      </w:pPr>
      <w:r>
        <w:rPr>
          <w:rFonts w:cs="Arial"/>
          <w:szCs w:val="20"/>
        </w:rPr>
        <w:t>L’offre tarifaire des produits vendus.</w:t>
      </w:r>
    </w:p>
    <w:p w14:paraId="2F41ECDC" w14:textId="77777777" w:rsidR="00613004" w:rsidRDefault="00613004">
      <w:pPr>
        <w:pStyle w:val="Paragraphedeliste"/>
        <w:rPr>
          <w:rFonts w:cs="Arial"/>
          <w:szCs w:val="20"/>
        </w:rPr>
      </w:pPr>
    </w:p>
    <w:p w14:paraId="0F28738A" w14:textId="77777777" w:rsidR="00613004" w:rsidRDefault="007B646D">
      <w:pPr>
        <w:pStyle w:val="Paragraphedeliste"/>
        <w:numPr>
          <w:ilvl w:val="0"/>
          <w:numId w:val="8"/>
        </w:numPr>
        <w:overflowPunct w:val="0"/>
        <w:contextualSpacing w:val="0"/>
        <w:rPr>
          <w:rFonts w:cs="Arial"/>
          <w:szCs w:val="20"/>
        </w:rPr>
      </w:pPr>
      <w:r>
        <w:rPr>
          <w:rFonts w:cs="Arial"/>
          <w:szCs w:val="20"/>
        </w:rPr>
        <w:t>Le certificat de visite.</w:t>
      </w:r>
    </w:p>
    <w:p w14:paraId="1DE530C7" w14:textId="77777777" w:rsidR="00613004" w:rsidRDefault="00613004">
      <w:pPr>
        <w:ind w:left="360"/>
        <w:rPr>
          <w:rFonts w:cs="Arial"/>
          <w:szCs w:val="20"/>
        </w:rPr>
      </w:pPr>
    </w:p>
    <w:p w14:paraId="7C8D0C3E" w14:textId="77777777" w:rsidR="00613004" w:rsidRDefault="007B646D">
      <w:pPr>
        <w:pStyle w:val="Titre1"/>
        <w:rPr>
          <w:rFonts w:cs="Arial"/>
          <w:szCs w:val="20"/>
        </w:rPr>
      </w:pPr>
      <w:bookmarkStart w:id="20" w:name="_Toc228276694"/>
      <w:r>
        <w:rPr>
          <w:rFonts w:cs="Arial"/>
          <w:szCs w:val="20"/>
        </w:rPr>
        <w:t>Jugement des offres et négociation</w:t>
      </w:r>
      <w:bookmarkEnd w:id="20"/>
    </w:p>
    <w:p w14:paraId="4A1BB171" w14:textId="77777777" w:rsidR="00613004" w:rsidRDefault="007B646D">
      <w:pPr>
        <w:pStyle w:val="Titre2"/>
        <w:rPr>
          <w:rFonts w:cs="Arial"/>
          <w:szCs w:val="20"/>
        </w:rPr>
      </w:pPr>
      <w:bookmarkStart w:id="21" w:name="_Toc228276695"/>
      <w:r>
        <w:rPr>
          <w:rFonts w:cs="Arial"/>
          <w:szCs w:val="20"/>
        </w:rPr>
        <w:t>Critères de jugement des candidatures</w:t>
      </w:r>
      <w:bookmarkEnd w:id="21"/>
    </w:p>
    <w:p w14:paraId="23730CE7" w14:textId="77777777" w:rsidR="00613004" w:rsidRDefault="007B646D">
      <w:pPr>
        <w:rPr>
          <w:rFonts w:cs="Arial"/>
        </w:rPr>
      </w:pPr>
      <w:r>
        <w:rPr>
          <w:rFonts w:cs="Arial"/>
        </w:rPr>
        <w:t>Les candidatures seront analysées au vu des critères suivants :</w:t>
      </w:r>
    </w:p>
    <w:p w14:paraId="0FC2AD06" w14:textId="77777777" w:rsidR="00613004" w:rsidRDefault="00613004">
      <w:pPr>
        <w:rPr>
          <w:rFonts w:cs="Arial"/>
        </w:rPr>
      </w:pPr>
    </w:p>
    <w:p w14:paraId="3A746E03" w14:textId="77777777" w:rsidR="00613004" w:rsidRDefault="007B646D">
      <w:pPr>
        <w:pStyle w:val="Paragraphedeliste"/>
        <w:widowControl/>
        <w:numPr>
          <w:ilvl w:val="0"/>
          <w:numId w:val="9"/>
        </w:numPr>
        <w:overflowPunct w:val="0"/>
        <w:contextualSpacing w:val="0"/>
        <w:rPr>
          <w:rFonts w:cs="Arial"/>
        </w:rPr>
      </w:pPr>
      <w:r>
        <w:rPr>
          <w:rFonts w:cs="Arial"/>
        </w:rPr>
        <w:t>Capacités financières, techniques et humaines des candidats, appréciées au regard des éléments demandés ci-dessus à l’article 8.</w:t>
      </w:r>
    </w:p>
    <w:p w14:paraId="1FAD30B9" w14:textId="77777777" w:rsidR="00613004" w:rsidRDefault="00613004">
      <w:pPr>
        <w:pStyle w:val="Titre2"/>
        <w:numPr>
          <w:ilvl w:val="0"/>
          <w:numId w:val="0"/>
        </w:numPr>
        <w:ind w:left="792" w:hanging="432"/>
        <w:rPr>
          <w:rFonts w:cs="Arial"/>
          <w:szCs w:val="20"/>
        </w:rPr>
      </w:pPr>
    </w:p>
    <w:p w14:paraId="5232F58F" w14:textId="77777777" w:rsidR="00613004" w:rsidRDefault="007B646D">
      <w:pPr>
        <w:pStyle w:val="Titre2"/>
        <w:rPr>
          <w:rFonts w:cs="Arial"/>
          <w:szCs w:val="20"/>
        </w:rPr>
      </w:pPr>
      <w:bookmarkStart w:id="22" w:name="_Toc228276696"/>
      <w:r>
        <w:rPr>
          <w:rFonts w:cs="Arial"/>
          <w:szCs w:val="20"/>
        </w:rPr>
        <w:t>Critères de jugement des offres</w:t>
      </w:r>
      <w:bookmarkEnd w:id="22"/>
    </w:p>
    <w:p w14:paraId="08034C50" w14:textId="77777777" w:rsidR="00613004" w:rsidRDefault="007B646D">
      <w:pPr>
        <w:rPr>
          <w:rFonts w:cs="Arial"/>
          <w:szCs w:val="20"/>
        </w:rPr>
      </w:pPr>
      <w:r>
        <w:rPr>
          <w:rFonts w:cs="Arial"/>
          <w:szCs w:val="20"/>
        </w:rPr>
        <w:t>Le candidat le mieux noté sera choisi, en fonction des critères suivants :</w:t>
      </w:r>
    </w:p>
    <w:p w14:paraId="019358FB" w14:textId="77777777" w:rsidR="00613004" w:rsidRDefault="00613004">
      <w:pPr>
        <w:shd w:val="clear" w:color="auto" w:fill="FFFFFF"/>
        <w:ind w:left="720"/>
        <w:rPr>
          <w:rFonts w:cs="Arial"/>
          <w:szCs w:val="20"/>
        </w:rPr>
      </w:pPr>
    </w:p>
    <w:p w14:paraId="0CC94657" w14:textId="77777777" w:rsidR="00613004" w:rsidRDefault="007B646D">
      <w:pPr>
        <w:rPr>
          <w:rFonts w:cs="Arial"/>
          <w:b/>
          <w:bCs/>
          <w:szCs w:val="20"/>
        </w:rPr>
      </w:pPr>
      <w:r>
        <w:rPr>
          <w:rFonts w:cs="Arial"/>
          <w:b/>
          <w:bCs/>
          <w:szCs w:val="20"/>
        </w:rPr>
        <w:t xml:space="preserve">    • Vente de produits alimentaires issus d'une agriculture respectueuse de l’environnement et/ou locale, s'inscrivant dans une alimentation saine et générant peu de déchets plastiques (40 %),</w:t>
      </w:r>
    </w:p>
    <w:p w14:paraId="209C3114" w14:textId="77777777" w:rsidR="00613004" w:rsidRDefault="00613004">
      <w:pPr>
        <w:rPr>
          <w:rFonts w:cs="Arial"/>
          <w:b/>
          <w:bCs/>
          <w:szCs w:val="20"/>
        </w:rPr>
      </w:pPr>
    </w:p>
    <w:p w14:paraId="23139775" w14:textId="77777777" w:rsidR="00613004" w:rsidRDefault="007B646D">
      <w:pPr>
        <w:rPr>
          <w:rFonts w:cs="Arial"/>
          <w:b/>
          <w:bCs/>
          <w:szCs w:val="20"/>
        </w:rPr>
      </w:pPr>
      <w:r>
        <w:rPr>
          <w:rFonts w:cs="Arial"/>
          <w:b/>
          <w:bCs/>
          <w:szCs w:val="20"/>
        </w:rPr>
        <w:t xml:space="preserve">    • Description de la mise en œuvre des produits proposés : qualité, originalité, présentation soignée, organisation prévue, moyens matériels et humains (40 %),</w:t>
      </w:r>
    </w:p>
    <w:p w14:paraId="41A634C4" w14:textId="77777777" w:rsidR="00613004" w:rsidRDefault="00613004">
      <w:pPr>
        <w:rPr>
          <w:rFonts w:cs="Arial"/>
          <w:b/>
          <w:bCs/>
          <w:szCs w:val="20"/>
        </w:rPr>
      </w:pPr>
    </w:p>
    <w:p w14:paraId="20430973" w14:textId="77777777" w:rsidR="00613004" w:rsidRDefault="007B646D">
      <w:pPr>
        <w:rPr>
          <w:rFonts w:cs="Arial"/>
          <w:b/>
          <w:bCs/>
          <w:szCs w:val="20"/>
        </w:rPr>
      </w:pPr>
      <w:r>
        <w:rPr>
          <w:rFonts w:cs="Arial"/>
          <w:b/>
          <w:bCs/>
          <w:szCs w:val="20"/>
        </w:rPr>
        <w:t xml:space="preserve">    • Offre tarifaire variée adaptée à tout public (20 %).</w:t>
      </w:r>
    </w:p>
    <w:p w14:paraId="46CE5273" w14:textId="77777777" w:rsidR="00613004" w:rsidRDefault="00613004">
      <w:pPr>
        <w:rPr>
          <w:rFonts w:cs="Arial"/>
          <w:szCs w:val="20"/>
        </w:rPr>
      </w:pPr>
    </w:p>
    <w:p w14:paraId="743DDF2A" w14:textId="77777777" w:rsidR="00613004" w:rsidRDefault="007B646D">
      <w:pPr>
        <w:rPr>
          <w:rFonts w:cs="Arial"/>
          <w:szCs w:val="20"/>
        </w:rPr>
      </w:pPr>
      <w:r>
        <w:rPr>
          <w:rFonts w:cs="Arial"/>
          <w:szCs w:val="20"/>
        </w:rPr>
        <w:t xml:space="preserve">Les offres ne correspondant pas à l’objet de la présente consultation seront déclarées irrégulières et écartées. </w:t>
      </w:r>
    </w:p>
    <w:p w14:paraId="04A742DA" w14:textId="77777777" w:rsidR="00613004" w:rsidRDefault="007B646D">
      <w:pPr>
        <w:pStyle w:val="Titre2"/>
        <w:spacing w:before="240"/>
        <w:rPr>
          <w:rFonts w:cs="Arial"/>
          <w:szCs w:val="20"/>
        </w:rPr>
      </w:pPr>
      <w:bookmarkStart w:id="23" w:name="_Toc228276697"/>
      <w:r>
        <w:rPr>
          <w:rFonts w:cs="Arial"/>
          <w:szCs w:val="20"/>
        </w:rPr>
        <w:t>Négociation</w:t>
      </w:r>
      <w:bookmarkEnd w:id="23"/>
    </w:p>
    <w:p w14:paraId="1FBC4A96" w14:textId="77777777" w:rsidR="00613004" w:rsidRDefault="007B646D">
      <w:r>
        <w:t>Une phase de négociation pourra être mise en œuvre par écrit ou par audition, les modalités seront précisées ultérieurement.</w:t>
      </w:r>
    </w:p>
    <w:p w14:paraId="15862879" w14:textId="77777777" w:rsidR="00613004" w:rsidRDefault="007B646D">
      <w:pPr>
        <w:spacing w:before="269"/>
        <w:rPr>
          <w:rFonts w:cs="Arial"/>
          <w:szCs w:val="20"/>
        </w:rPr>
      </w:pPr>
      <w:r>
        <w:rPr>
          <w:rFonts w:cs="Arial"/>
          <w:szCs w:val="20"/>
        </w:rPr>
        <w:t xml:space="preserve">Néanmoins le Pouvoir Adjudicateur se réserve la possibilité d'attribuer le contrat d’occupation temporaire du domaine public sur la base des offres initiales sans négociation. </w:t>
      </w:r>
    </w:p>
    <w:p w14:paraId="56CB647A" w14:textId="77777777" w:rsidR="00613004" w:rsidRDefault="007B646D">
      <w:pPr>
        <w:spacing w:before="269" w:after="269"/>
        <w:rPr>
          <w:rFonts w:cs="Arial"/>
          <w:szCs w:val="20"/>
        </w:rPr>
      </w:pPr>
      <w:r>
        <w:rPr>
          <w:rFonts w:cs="Arial"/>
          <w:szCs w:val="20"/>
        </w:rPr>
        <w:t>L'acheteur négociera avec au maximum 2 candidats ayant remis des offres conformes et jugées les plus intéressantes, suite au premier classement établi par application des critères pondérés énoncés dans le présent document.</w:t>
      </w:r>
    </w:p>
    <w:p w14:paraId="53DA70D7" w14:textId="77777777" w:rsidR="00613004" w:rsidRDefault="007B646D">
      <w:pPr>
        <w:rPr>
          <w:rFonts w:cs="Arial"/>
          <w:szCs w:val="20"/>
        </w:rPr>
      </w:pPr>
      <w:r>
        <w:rPr>
          <w:rFonts w:cs="Arial"/>
          <w:szCs w:val="20"/>
        </w:rPr>
        <w:t xml:space="preserve">En cas de désistement d’un candidat figurant parmi les deux candidats les mieux notés, celui venant immédiatement après sera reclassé, de sorte qu’il y aura toujours </w:t>
      </w:r>
      <w:r>
        <w:rPr>
          <w:rFonts w:cs="Arial"/>
          <w:i/>
          <w:szCs w:val="20"/>
        </w:rPr>
        <w:t>à minima</w:t>
      </w:r>
      <w:r>
        <w:rPr>
          <w:rFonts w:cs="Arial"/>
          <w:szCs w:val="20"/>
        </w:rPr>
        <w:t xml:space="preserve"> deux candidats pour la phase de </w:t>
      </w:r>
      <w:r>
        <w:rPr>
          <w:rFonts w:eastAsia="Times New Roman" w:cs="Arial"/>
          <w:color w:val="auto"/>
          <w:szCs w:val="20"/>
        </w:rPr>
        <w:t>négociat</w:t>
      </w:r>
      <w:r>
        <w:rPr>
          <w:rFonts w:cs="Arial"/>
          <w:szCs w:val="20"/>
        </w:rPr>
        <w:t>ion, sauf l’hypothèse où aux plus deux candidats auraient déposé un dossier.</w:t>
      </w:r>
    </w:p>
    <w:p w14:paraId="7E27BDBF" w14:textId="77777777" w:rsidR="00613004" w:rsidRDefault="007B646D">
      <w:pPr>
        <w:spacing w:after="269"/>
        <w:rPr>
          <w:rFonts w:cs="Arial"/>
          <w:szCs w:val="20"/>
        </w:rPr>
      </w:pPr>
      <w:r>
        <w:rPr>
          <w:rFonts w:cs="Arial"/>
          <w:szCs w:val="20"/>
        </w:rPr>
        <w:br/>
        <w:t>À l'issue des négociations, l'acheteur retiendra l'offre économiquement la plus avantageuse sur la base des critères de choix des offres définis dans le présent règlement de la consultation.</w:t>
      </w:r>
    </w:p>
    <w:p w14:paraId="55A739D4" w14:textId="77777777" w:rsidR="00613004" w:rsidRDefault="007B646D">
      <w:pPr>
        <w:pStyle w:val="Titre1"/>
        <w:rPr>
          <w:rFonts w:cs="Arial"/>
          <w:szCs w:val="20"/>
        </w:rPr>
      </w:pPr>
      <w:bookmarkStart w:id="24" w:name="_Toc228276698"/>
      <w:r>
        <w:rPr>
          <w:rFonts w:cs="Arial"/>
          <w:szCs w:val="20"/>
        </w:rPr>
        <w:t>Conditions d'envoi et de remise des plis</w:t>
      </w:r>
      <w:bookmarkEnd w:id="24"/>
    </w:p>
    <w:p w14:paraId="0B625428" w14:textId="77777777" w:rsidR="00613004" w:rsidRDefault="007B646D">
      <w:pPr>
        <w:spacing w:before="269" w:after="269"/>
        <w:rPr>
          <w:rFonts w:cs="Arial"/>
          <w:szCs w:val="20"/>
        </w:rPr>
      </w:pPr>
      <w:r>
        <w:rPr>
          <w:rFonts w:cs="Arial"/>
          <w:b/>
          <w:szCs w:val="20"/>
        </w:rPr>
        <w:t>Les offres doivent impérativement parvenir par voie dématérialisée.</w:t>
      </w:r>
    </w:p>
    <w:p w14:paraId="564349B6" w14:textId="77777777" w:rsidR="00613004" w:rsidRDefault="007B646D">
      <w:pPr>
        <w:spacing w:before="269" w:after="269"/>
        <w:rPr>
          <w:rFonts w:cs="Arial"/>
          <w:szCs w:val="20"/>
        </w:rPr>
      </w:pPr>
      <w:r>
        <w:rPr>
          <w:rFonts w:cs="Arial"/>
          <w:szCs w:val="20"/>
        </w:rPr>
        <w:t>Les conditions d’envoi et de remise des candidatures et des offres qui suivent s’imposent aux candidats. Toute remise sous une autre forme que celle imposée au présent règlement de la consultation entraînera l’irrégularité de l’offre.</w:t>
      </w:r>
    </w:p>
    <w:p w14:paraId="6E6FBA62" w14:textId="77777777" w:rsidR="00613004" w:rsidRDefault="007B646D">
      <w:pPr>
        <w:spacing w:before="269" w:after="269"/>
        <w:rPr>
          <w:rFonts w:cs="Arial"/>
          <w:szCs w:val="20"/>
        </w:rPr>
      </w:pPr>
      <w:r>
        <w:rPr>
          <w:rFonts w:cs="Arial"/>
          <w:b/>
          <w:szCs w:val="20"/>
        </w:rPr>
        <w:t>Les candidatures et offres devront être obligatoirement remises par voie électronique, via le profil acheteur.</w:t>
      </w:r>
    </w:p>
    <w:p w14:paraId="4F4E37B0" w14:textId="77777777" w:rsidR="00613004" w:rsidRDefault="007B646D">
      <w:pPr>
        <w:pStyle w:val="Titre2"/>
        <w:rPr>
          <w:rFonts w:cs="Arial"/>
          <w:szCs w:val="20"/>
        </w:rPr>
      </w:pPr>
      <w:bookmarkStart w:id="25" w:name="_Toc228276699"/>
      <w:r>
        <w:rPr>
          <w:rFonts w:cs="Arial"/>
          <w:szCs w:val="20"/>
        </w:rPr>
        <w:lastRenderedPageBreak/>
        <w:t>Conditions de la dématérialisation</w:t>
      </w:r>
      <w:bookmarkEnd w:id="25"/>
    </w:p>
    <w:p w14:paraId="06BB3EF8" w14:textId="77777777" w:rsidR="00613004" w:rsidRDefault="007B646D">
      <w:pPr>
        <w:rPr>
          <w:b/>
          <w:bCs/>
          <w:u w:val="single"/>
        </w:rPr>
      </w:pPr>
      <w:r>
        <w:rPr>
          <w:b/>
          <w:bCs/>
          <w:u w:val="single"/>
        </w:rPr>
        <w:t>La Ville de Bergerac vous invite à anticiper la remise de votre dossier sur la plateforme dématérialisée.</w:t>
      </w:r>
    </w:p>
    <w:p w14:paraId="586B7660" w14:textId="77777777" w:rsidR="00613004" w:rsidRDefault="007B646D">
      <w:pPr>
        <w:spacing w:before="269" w:after="269"/>
        <w:rPr>
          <w:rFonts w:cs="Arial"/>
          <w:szCs w:val="20"/>
        </w:rPr>
      </w:pPr>
      <w:r>
        <w:rPr>
          <w:rFonts w:cs="Arial"/>
          <w:szCs w:val="20"/>
        </w:rPr>
        <w:t>Les candidatures et les offres devront être transmises avant le jour et l’heure inscrits sur la première page du présent règlement de la consultation. L’heure limite retenue pour la réception de la candidature et de l’offre correspondra au dernier octet reçu.</w:t>
      </w:r>
    </w:p>
    <w:p w14:paraId="2DA92940" w14:textId="77777777" w:rsidR="00613004" w:rsidRDefault="007B646D">
      <w:pPr>
        <w:spacing w:before="269" w:after="269"/>
        <w:rPr>
          <w:rFonts w:cs="Arial"/>
          <w:szCs w:val="20"/>
        </w:rPr>
      </w:pPr>
      <w:r>
        <w:rPr>
          <w:rFonts w:cs="Arial"/>
          <w:b/>
          <w:i/>
          <w:szCs w:val="20"/>
        </w:rPr>
        <w:t>Les candidatures et les offres parvenues après cette date et heure limites par voie dématérialisée seront éliminées sans avoir été lues et le candidat en sera informé.</w:t>
      </w:r>
    </w:p>
    <w:p w14:paraId="4DA05710" w14:textId="77777777" w:rsidR="00613004" w:rsidRDefault="007B646D">
      <w:pPr>
        <w:spacing w:before="269" w:after="269"/>
        <w:rPr>
          <w:rFonts w:cs="Arial"/>
          <w:szCs w:val="20"/>
        </w:rPr>
      </w:pPr>
      <w:r>
        <w:rPr>
          <w:rFonts w:cs="Arial"/>
          <w:szCs w:val="20"/>
        </w:rPr>
        <w:t>Si le candidat adresse plusieurs offres différentes sous forme dématérialisée, seule la dernière offre reçue, dans les conditions du présent règlement, sous la forme « dématérialisée » sera examinée.</w:t>
      </w:r>
    </w:p>
    <w:p w14:paraId="1B38E059" w14:textId="77777777" w:rsidR="00613004" w:rsidRDefault="007B646D">
      <w:r>
        <w:t>Afin de pouvoir décompresser et lire les documents mis à disposition, l'acheteur invite les soumissionnaires à disposer des formats ci-dessous. Cette liste vise à faciliter le téléchargement et la lecture des documents. Pour tout autre format qui serait utilisé par le candidat, celui-ci devra transmettre l'adresse d'un site sur lequel l'acheteur pourra télécharger gratuitement un outil en permettant la lecture. A défaut, l'acheteur se réserve la possibilité de rejeter la candidature ou l'offre du candidat.</w:t>
      </w:r>
    </w:p>
    <w:p w14:paraId="70038082" w14:textId="77777777" w:rsidR="00613004" w:rsidRDefault="007B646D">
      <w:pPr>
        <w:numPr>
          <w:ilvl w:val="0"/>
          <w:numId w:val="2"/>
        </w:numPr>
        <w:rPr>
          <w:rFonts w:cs="Arial"/>
          <w:szCs w:val="20"/>
        </w:rPr>
      </w:pPr>
      <w:proofErr w:type="gramStart"/>
      <w:r>
        <w:rPr>
          <w:rFonts w:cs="Arial"/>
          <w:szCs w:val="20"/>
        </w:rPr>
        <w:t>standard  .</w:t>
      </w:r>
      <w:proofErr w:type="gramEnd"/>
      <w:r>
        <w:rPr>
          <w:rFonts w:cs="Arial"/>
          <w:szCs w:val="20"/>
        </w:rPr>
        <w:t>zip</w:t>
      </w:r>
    </w:p>
    <w:p w14:paraId="5165F4AF" w14:textId="77777777" w:rsidR="00613004" w:rsidRDefault="007B646D">
      <w:pPr>
        <w:numPr>
          <w:ilvl w:val="0"/>
          <w:numId w:val="2"/>
        </w:numPr>
        <w:rPr>
          <w:rFonts w:cs="Arial"/>
          <w:szCs w:val="20"/>
        </w:rPr>
      </w:pPr>
      <w:r>
        <w:rPr>
          <w:rFonts w:cs="Arial"/>
          <w:szCs w:val="20"/>
        </w:rPr>
        <w:t>Adobe® Acrobat® .</w:t>
      </w:r>
      <w:proofErr w:type="spellStart"/>
      <w:r>
        <w:rPr>
          <w:rFonts w:cs="Arial"/>
          <w:szCs w:val="20"/>
        </w:rPr>
        <w:t>pdf</w:t>
      </w:r>
      <w:proofErr w:type="spellEnd"/>
    </w:p>
    <w:p w14:paraId="4F68C859" w14:textId="77777777" w:rsidR="00613004" w:rsidRDefault="007B646D">
      <w:pPr>
        <w:numPr>
          <w:ilvl w:val="0"/>
          <w:numId w:val="2"/>
        </w:numPr>
        <w:rPr>
          <w:rFonts w:cs="Arial"/>
          <w:szCs w:val="20"/>
        </w:rPr>
      </w:pPr>
      <w:r>
        <w:rPr>
          <w:rFonts w:cs="Arial"/>
          <w:szCs w:val="20"/>
        </w:rPr>
        <w:t xml:space="preserve">Rich </w:t>
      </w:r>
      <w:proofErr w:type="spellStart"/>
      <w:r>
        <w:rPr>
          <w:rFonts w:cs="Arial"/>
          <w:szCs w:val="20"/>
        </w:rPr>
        <w:t>Text</w:t>
      </w:r>
      <w:proofErr w:type="spellEnd"/>
      <w:r>
        <w:rPr>
          <w:rFonts w:cs="Arial"/>
          <w:szCs w:val="20"/>
        </w:rPr>
        <w:t xml:space="preserve"> Format .</w:t>
      </w:r>
      <w:proofErr w:type="spellStart"/>
      <w:r>
        <w:rPr>
          <w:rFonts w:cs="Arial"/>
          <w:szCs w:val="20"/>
        </w:rPr>
        <w:t>rtf</w:t>
      </w:r>
      <w:proofErr w:type="spellEnd"/>
    </w:p>
    <w:p w14:paraId="01DAD1F5" w14:textId="77777777" w:rsidR="00613004" w:rsidRDefault="007B646D">
      <w:pPr>
        <w:numPr>
          <w:ilvl w:val="0"/>
          <w:numId w:val="2"/>
        </w:numPr>
        <w:rPr>
          <w:rFonts w:cs="Arial"/>
          <w:szCs w:val="20"/>
        </w:rPr>
      </w:pPr>
      <w:r>
        <w:rPr>
          <w:rFonts w:cs="Arial"/>
          <w:szCs w:val="20"/>
        </w:rPr>
        <w:t xml:space="preserve">.doc </w:t>
      </w:r>
      <w:proofErr w:type="gramStart"/>
      <w:r>
        <w:rPr>
          <w:rFonts w:cs="Arial"/>
          <w:szCs w:val="20"/>
        </w:rPr>
        <w:t>ou</w:t>
      </w:r>
      <w:proofErr w:type="gramEnd"/>
      <w:r>
        <w:rPr>
          <w:rFonts w:cs="Arial"/>
          <w:szCs w:val="20"/>
        </w:rPr>
        <w:t xml:space="preserve"> .</w:t>
      </w:r>
      <w:proofErr w:type="spellStart"/>
      <w:r>
        <w:rPr>
          <w:rFonts w:cs="Arial"/>
          <w:szCs w:val="20"/>
        </w:rPr>
        <w:t>xls</w:t>
      </w:r>
      <w:proofErr w:type="spellEnd"/>
      <w:r>
        <w:rPr>
          <w:rFonts w:cs="Arial"/>
          <w:szCs w:val="20"/>
        </w:rPr>
        <w:t xml:space="preserve"> </w:t>
      </w:r>
      <w:proofErr w:type="gramStart"/>
      <w:r>
        <w:rPr>
          <w:rFonts w:cs="Arial"/>
          <w:szCs w:val="20"/>
        </w:rPr>
        <w:t>ou</w:t>
      </w:r>
      <w:proofErr w:type="gramEnd"/>
      <w:r>
        <w:rPr>
          <w:rFonts w:cs="Arial"/>
          <w:szCs w:val="20"/>
        </w:rPr>
        <w:t xml:space="preserve"> .</w:t>
      </w:r>
      <w:proofErr w:type="spellStart"/>
      <w:r>
        <w:rPr>
          <w:rFonts w:cs="Arial"/>
          <w:szCs w:val="20"/>
        </w:rPr>
        <w:t>ppt</w:t>
      </w:r>
      <w:proofErr w:type="spellEnd"/>
    </w:p>
    <w:p w14:paraId="42B54C64" w14:textId="77777777" w:rsidR="00613004" w:rsidRDefault="007B646D">
      <w:pPr>
        <w:numPr>
          <w:ilvl w:val="0"/>
          <w:numId w:val="2"/>
        </w:numPr>
        <w:rPr>
          <w:rFonts w:cs="Arial"/>
          <w:szCs w:val="20"/>
        </w:rPr>
      </w:pPr>
      <w:proofErr w:type="spellStart"/>
      <w:proofErr w:type="gramStart"/>
      <w:r>
        <w:rPr>
          <w:rFonts w:cs="Arial"/>
          <w:szCs w:val="20"/>
        </w:rPr>
        <w:t>odt</w:t>
      </w:r>
      <w:proofErr w:type="spellEnd"/>
      <w:proofErr w:type="gramEnd"/>
      <w:r>
        <w:rPr>
          <w:rFonts w:cs="Arial"/>
          <w:szCs w:val="20"/>
        </w:rPr>
        <w:t xml:space="preserve">, </w:t>
      </w:r>
      <w:proofErr w:type="spellStart"/>
      <w:r>
        <w:rPr>
          <w:rFonts w:cs="Arial"/>
          <w:szCs w:val="20"/>
        </w:rPr>
        <w:t>ods</w:t>
      </w:r>
      <w:proofErr w:type="spellEnd"/>
      <w:r>
        <w:rPr>
          <w:rFonts w:cs="Arial"/>
          <w:szCs w:val="20"/>
        </w:rPr>
        <w:t xml:space="preserve">, </w:t>
      </w:r>
      <w:proofErr w:type="spellStart"/>
      <w:r>
        <w:rPr>
          <w:rFonts w:cs="Arial"/>
          <w:szCs w:val="20"/>
        </w:rPr>
        <w:t>odp</w:t>
      </w:r>
      <w:proofErr w:type="spellEnd"/>
      <w:r>
        <w:rPr>
          <w:rFonts w:cs="Arial"/>
          <w:szCs w:val="20"/>
        </w:rPr>
        <w:t xml:space="preserve">, </w:t>
      </w:r>
      <w:proofErr w:type="spellStart"/>
      <w:r>
        <w:rPr>
          <w:rFonts w:cs="Arial"/>
          <w:szCs w:val="20"/>
        </w:rPr>
        <w:t>odg</w:t>
      </w:r>
      <w:proofErr w:type="spellEnd"/>
    </w:p>
    <w:p w14:paraId="40406E80" w14:textId="77777777" w:rsidR="00613004" w:rsidRDefault="007B646D">
      <w:pPr>
        <w:numPr>
          <w:ilvl w:val="0"/>
          <w:numId w:val="2"/>
        </w:numPr>
        <w:rPr>
          <w:rFonts w:cs="Arial"/>
          <w:szCs w:val="20"/>
        </w:rPr>
      </w:pPr>
      <w:proofErr w:type="gramStart"/>
      <w:r>
        <w:rPr>
          <w:rFonts w:cs="Arial"/>
          <w:szCs w:val="20"/>
        </w:rPr>
        <w:t>le</w:t>
      </w:r>
      <w:proofErr w:type="gramEnd"/>
      <w:r>
        <w:rPr>
          <w:rFonts w:cs="Arial"/>
          <w:szCs w:val="20"/>
        </w:rPr>
        <w:t xml:space="preserve"> cas échéant, le format DWF</w:t>
      </w:r>
    </w:p>
    <w:p w14:paraId="02DBEAA3" w14:textId="77777777" w:rsidR="00613004" w:rsidRDefault="007B646D">
      <w:pPr>
        <w:numPr>
          <w:ilvl w:val="0"/>
          <w:numId w:val="2"/>
        </w:numPr>
        <w:rPr>
          <w:rFonts w:cs="Arial"/>
          <w:szCs w:val="20"/>
        </w:rPr>
      </w:pPr>
      <w:proofErr w:type="gramStart"/>
      <w:r>
        <w:rPr>
          <w:rFonts w:cs="Arial"/>
          <w:szCs w:val="20"/>
        </w:rPr>
        <w:t>ou</w:t>
      </w:r>
      <w:proofErr w:type="gramEnd"/>
      <w:r>
        <w:rPr>
          <w:rFonts w:cs="Arial"/>
          <w:szCs w:val="20"/>
        </w:rPr>
        <w:t xml:space="preserve"> encore pour les images bitmaps .</w:t>
      </w:r>
      <w:proofErr w:type="spellStart"/>
      <w:r>
        <w:rPr>
          <w:rFonts w:cs="Arial"/>
          <w:szCs w:val="20"/>
        </w:rPr>
        <w:t>bmp</w:t>
      </w:r>
      <w:proofErr w:type="spellEnd"/>
      <w:r>
        <w:rPr>
          <w:rFonts w:cs="Arial"/>
          <w:szCs w:val="20"/>
        </w:rPr>
        <w:t>, .jpg, .gif, png</w:t>
      </w:r>
    </w:p>
    <w:p w14:paraId="49C5234A" w14:textId="77777777" w:rsidR="00613004" w:rsidRDefault="00613004">
      <w:pPr>
        <w:ind w:left="960"/>
        <w:rPr>
          <w:rFonts w:cs="Arial"/>
          <w:szCs w:val="20"/>
        </w:rPr>
      </w:pPr>
    </w:p>
    <w:p w14:paraId="2AE7B0F1" w14:textId="77777777" w:rsidR="00613004" w:rsidRDefault="007B646D">
      <w:r>
        <w:t>Le soumissionnaire est invité à :</w:t>
      </w:r>
    </w:p>
    <w:p w14:paraId="157BDCFA" w14:textId="77777777" w:rsidR="00613004" w:rsidRDefault="007B646D">
      <w:pPr>
        <w:numPr>
          <w:ilvl w:val="0"/>
          <w:numId w:val="3"/>
        </w:numPr>
        <w:rPr>
          <w:rFonts w:cs="Arial"/>
          <w:szCs w:val="20"/>
        </w:rPr>
      </w:pPr>
      <w:r>
        <w:rPr>
          <w:rFonts w:cs="Arial"/>
          <w:szCs w:val="20"/>
        </w:rPr>
        <w:t>Ne pas utiliser certains formats, notamment les ".exe".</w:t>
      </w:r>
    </w:p>
    <w:p w14:paraId="4BD92AFA" w14:textId="77777777" w:rsidR="00613004" w:rsidRDefault="007B646D">
      <w:pPr>
        <w:numPr>
          <w:ilvl w:val="0"/>
          <w:numId w:val="3"/>
        </w:numPr>
        <w:rPr>
          <w:rFonts w:cs="Arial"/>
          <w:szCs w:val="20"/>
        </w:rPr>
      </w:pPr>
      <w:r>
        <w:rPr>
          <w:rFonts w:cs="Arial"/>
          <w:szCs w:val="20"/>
        </w:rPr>
        <w:t>Ne pas utiliser certains outils, notamment les "macros".</w:t>
      </w:r>
    </w:p>
    <w:p w14:paraId="65528F96" w14:textId="77777777" w:rsidR="00613004" w:rsidRDefault="007B646D">
      <w:pPr>
        <w:numPr>
          <w:ilvl w:val="0"/>
          <w:numId w:val="3"/>
        </w:numPr>
        <w:rPr>
          <w:rFonts w:cs="Arial"/>
          <w:szCs w:val="20"/>
        </w:rPr>
      </w:pPr>
      <w:r>
        <w:rPr>
          <w:rFonts w:cs="Arial"/>
          <w:szCs w:val="20"/>
        </w:rPr>
        <w:t>Traiter les fichiers constitutifs de sa candidature et/ou de son offre préalablement par un anti-virus.</w:t>
      </w:r>
    </w:p>
    <w:p w14:paraId="2B5B545F" w14:textId="77777777" w:rsidR="00613004" w:rsidRDefault="00613004">
      <w:pPr>
        <w:ind w:left="960"/>
        <w:rPr>
          <w:rFonts w:cs="Arial"/>
          <w:szCs w:val="20"/>
        </w:rPr>
      </w:pPr>
    </w:p>
    <w:p w14:paraId="69C0830C" w14:textId="77777777" w:rsidR="00613004" w:rsidRDefault="007B646D">
      <w:pPr>
        <w:pStyle w:val="Titre2"/>
        <w:rPr>
          <w:rFonts w:cs="Arial"/>
          <w:szCs w:val="20"/>
        </w:rPr>
      </w:pPr>
      <w:bookmarkStart w:id="26" w:name="_Toc228276700"/>
      <w:r>
        <w:rPr>
          <w:rFonts w:cs="Arial"/>
          <w:szCs w:val="20"/>
        </w:rPr>
        <w:t>Modalités d'envoi des propositions dématérialisées</w:t>
      </w:r>
      <w:bookmarkEnd w:id="26"/>
    </w:p>
    <w:p w14:paraId="19704897" w14:textId="77777777" w:rsidR="00613004" w:rsidRDefault="007B646D">
      <w:r>
        <w:t xml:space="preserve">Le soumissionnaire reconnaît avoir pris connaissance des </w:t>
      </w:r>
      <w:proofErr w:type="spellStart"/>
      <w:r>
        <w:t>pré-requis</w:t>
      </w:r>
      <w:proofErr w:type="spellEnd"/>
      <w:r>
        <w:t xml:space="preserve"> de la plateforme de dématérialisation </w:t>
      </w:r>
      <w:hyperlink r:id="rId13">
        <w:r>
          <w:rPr>
            <w:rStyle w:val="Lienhypertexte"/>
          </w:rPr>
          <w:t>https://www.achatpublic.com</w:t>
        </w:r>
      </w:hyperlink>
      <w:r>
        <w:t xml:space="preserve"> et toute action effectuée sur ce site sera réputée manifester le consentement du soumissionnaire à l'opération qu'il réalise.</w:t>
      </w:r>
    </w:p>
    <w:p w14:paraId="039D8B8C" w14:textId="77777777" w:rsidR="00613004" w:rsidRDefault="007B646D">
      <w:pPr>
        <w:spacing w:before="269"/>
        <w:rPr>
          <w:rFonts w:cs="Arial"/>
          <w:b/>
          <w:bCs/>
          <w:color w:val="0000FF"/>
          <w:szCs w:val="20"/>
        </w:rPr>
      </w:pPr>
      <w:r>
        <w:rPr>
          <w:rFonts w:cs="Arial"/>
          <w:szCs w:val="20"/>
        </w:rPr>
        <w:t xml:space="preserve">En cas de difficulté lors de la remise des candidatures ou offres, le candidat est invité à se rapprocher du support technique : </w:t>
      </w:r>
      <w:r>
        <w:rPr>
          <w:rFonts w:cs="Arial"/>
          <w:b/>
          <w:bCs/>
          <w:color w:val="0000FF"/>
          <w:szCs w:val="20"/>
        </w:rPr>
        <w:t xml:space="preserve">08 92 23 21 20 / </w:t>
      </w:r>
      <w:hyperlink r:id="rId14">
        <w:r>
          <w:rPr>
            <w:rStyle w:val="Lienhypertexte"/>
            <w:rFonts w:cs="Arial"/>
            <w:b/>
            <w:bCs/>
            <w:szCs w:val="20"/>
          </w:rPr>
          <w:t>support@achatpublic.com</w:t>
        </w:r>
      </w:hyperlink>
      <w:r>
        <w:rPr>
          <w:rFonts w:cs="Arial"/>
          <w:b/>
          <w:bCs/>
          <w:color w:val="0000FF"/>
          <w:szCs w:val="20"/>
        </w:rPr>
        <w:t>.</w:t>
      </w:r>
    </w:p>
    <w:p w14:paraId="4DFF204C" w14:textId="77777777" w:rsidR="00613004" w:rsidRDefault="007B646D">
      <w:pPr>
        <w:spacing w:after="269"/>
        <w:rPr>
          <w:rFonts w:cs="Arial"/>
          <w:b/>
          <w:bCs/>
          <w:color w:val="0000FF"/>
          <w:szCs w:val="20"/>
        </w:rPr>
      </w:pPr>
      <w:r>
        <w:rPr>
          <w:rFonts w:cs="Arial"/>
          <w:szCs w:val="20"/>
        </w:rPr>
        <w:br/>
        <w:t>Il est rappelé que la durée du téléchargement est fonction du débit ascendant de l’accès internet du soumissionnaire et de la taille des documents à transmettre.</w:t>
      </w:r>
    </w:p>
    <w:p w14:paraId="4F86E46B" w14:textId="77777777" w:rsidR="00613004" w:rsidRDefault="007B646D">
      <w:pPr>
        <w:spacing w:before="269" w:after="269"/>
        <w:rPr>
          <w:rFonts w:cs="Arial"/>
          <w:szCs w:val="20"/>
        </w:rPr>
      </w:pPr>
      <w:r>
        <w:rPr>
          <w:rFonts w:cs="Arial"/>
          <w:szCs w:val="20"/>
        </w:rPr>
        <w:t>Le soumissionnaire devra s'assurer du chiffrement de son offre avant envoi et accepter l'horodatage retenu par la plateforme.</w:t>
      </w:r>
    </w:p>
    <w:p w14:paraId="04F5AA6D" w14:textId="77777777" w:rsidR="00613004" w:rsidRDefault="007B646D">
      <w:pPr>
        <w:spacing w:before="269" w:after="269"/>
        <w:rPr>
          <w:rFonts w:cs="Arial"/>
          <w:szCs w:val="20"/>
        </w:rPr>
      </w:pPr>
      <w:r>
        <w:rPr>
          <w:rFonts w:cs="Arial"/>
          <w:szCs w:val="20"/>
          <w:u w:val="single"/>
        </w:rPr>
        <w:t>En cas de programme informatique malveillant ou "virus"</w:t>
      </w:r>
      <w:r>
        <w:rPr>
          <w:rFonts w:cs="Arial"/>
          <w:szCs w:val="20"/>
        </w:rPr>
        <w:t xml:space="preserve"> :</w:t>
      </w:r>
      <w:r>
        <w:rPr>
          <w:rFonts w:cs="Arial"/>
          <w:szCs w:val="20"/>
        </w:rPr>
        <w:br/>
        <w:t>Tout document électronique envoyé par un candidat dans lequel un programme informatique malveillant est détecté par l'acheteur peut faire l’objet par ce dernier d’un archivage de sécurité sans lecture dudit document. Ce document est dès lors réputé n’avoir jamais été reçu et le candidat en est informé.</w:t>
      </w:r>
      <w:r>
        <w:rPr>
          <w:rFonts w:cs="Arial"/>
          <w:szCs w:val="20"/>
        </w:rPr>
        <w:br/>
        <w:t>L'acheteur reste libre de réparer ou non le document contaminé. Lorsque la réparation aura été opérée sans succès, il sera rejeté.</w:t>
      </w:r>
    </w:p>
    <w:p w14:paraId="5F97CAFF" w14:textId="77777777" w:rsidR="00613004" w:rsidRDefault="007B646D">
      <w:pPr>
        <w:spacing w:before="269" w:after="269"/>
        <w:rPr>
          <w:rFonts w:cs="Arial"/>
          <w:szCs w:val="20"/>
        </w:rPr>
      </w:pPr>
      <w:r>
        <w:rPr>
          <w:rFonts w:cs="Arial"/>
          <w:b/>
          <w:szCs w:val="20"/>
        </w:rPr>
        <w:t>Copie de sauvegarde</w:t>
      </w:r>
      <w:r>
        <w:rPr>
          <w:rFonts w:cs="Arial"/>
          <w:szCs w:val="20"/>
        </w:rPr>
        <w:t xml:space="preserve"> : conformément aux dispositions de l'arrêté du 22 mars 2019 fixant les modalités de mise à disposition des documents de la consultation et de la copie de sauvegarde (annexe 6 du code de la commande publique), lorsque le candidat aura transmis son dossier ou document accompagné d’une copie de sauvegarde sur support papier ou sur support physique électronique (CD, clé USB ...) envoyé dans les délais impartis pour la remise des candidatures ou des offres, cette copie, identifiée comme copie de sauvegarde sera placée sous un pli scellé et ne sera ouverte que si :</w:t>
      </w:r>
    </w:p>
    <w:p w14:paraId="5D5389B4" w14:textId="77777777" w:rsidR="00613004" w:rsidRDefault="007B646D">
      <w:pPr>
        <w:numPr>
          <w:ilvl w:val="0"/>
          <w:numId w:val="4"/>
        </w:numPr>
        <w:rPr>
          <w:rFonts w:cs="Arial"/>
          <w:szCs w:val="20"/>
        </w:rPr>
      </w:pPr>
      <w:r>
        <w:rPr>
          <w:rFonts w:cs="Arial"/>
          <w:szCs w:val="20"/>
        </w:rPr>
        <w:t xml:space="preserve">Un programme informatique malveillant est détecté dans les candidatures ou les offres </w:t>
      </w:r>
      <w:r>
        <w:rPr>
          <w:rFonts w:cs="Arial"/>
          <w:szCs w:val="20"/>
        </w:rPr>
        <w:lastRenderedPageBreak/>
        <w:t>transmises par voie électronique</w:t>
      </w:r>
    </w:p>
    <w:p w14:paraId="68D69BE6" w14:textId="77777777" w:rsidR="00613004" w:rsidRDefault="007B646D">
      <w:pPr>
        <w:numPr>
          <w:ilvl w:val="0"/>
          <w:numId w:val="4"/>
        </w:numPr>
        <w:rPr>
          <w:rFonts w:cs="Arial"/>
          <w:szCs w:val="20"/>
        </w:rPr>
      </w:pPr>
      <w:r>
        <w:rPr>
          <w:rFonts w:cs="Arial"/>
          <w:szCs w:val="20"/>
        </w:rPr>
        <w:t>Une candidature ou une offre électronique est reçue de façon incomplète, hors délais ou n'a pu être ouverte, sous réserve que la transmission de la candidature ou de l'offre électronique ait commencé avant la clôture de la remise des candidatures ou des offres.</w:t>
      </w:r>
    </w:p>
    <w:p w14:paraId="0C27BAC6" w14:textId="77777777" w:rsidR="00613004" w:rsidRDefault="007B646D">
      <w:pPr>
        <w:spacing w:before="269" w:after="269"/>
        <w:rPr>
          <w:rFonts w:cs="Arial"/>
          <w:szCs w:val="20"/>
        </w:rPr>
      </w:pPr>
      <w:r>
        <w:rPr>
          <w:rFonts w:cs="Arial"/>
          <w:szCs w:val="20"/>
        </w:rPr>
        <w:t>Si l'acheteur impose la remise des candidatures et des offres signées, la copie de sauvegarde devra également être signée par le candidat. Le pli contenant la copie de sauvegarde sera détruit par l'acheteur s’il n’est pas ouvert. Le pli cacheté contenant la copie de sauvegarde sera envoyé ou remis à l'adresse suivante et portera les mentions suivantes :</w:t>
      </w:r>
    </w:p>
    <w:p w14:paraId="6B34E6D7" w14:textId="77777777" w:rsidR="00613004" w:rsidRDefault="007B646D">
      <w:pPr>
        <w:pBdr>
          <w:top w:val="single" w:sz="4" w:space="1" w:color="000000"/>
          <w:left w:val="single" w:sz="4" w:space="4" w:color="000000"/>
          <w:bottom w:val="single" w:sz="4" w:space="1" w:color="000000"/>
          <w:right w:val="single" w:sz="4" w:space="4" w:color="000000"/>
        </w:pBdr>
        <w:ind w:left="150"/>
        <w:rPr>
          <w:rFonts w:cs="Arial"/>
          <w:szCs w:val="20"/>
        </w:rPr>
      </w:pPr>
      <w:r>
        <w:rPr>
          <w:rFonts w:cs="Arial"/>
          <w:b/>
          <w:szCs w:val="20"/>
        </w:rPr>
        <w:t>Ville de Bergerac – Service commande publique</w:t>
      </w:r>
      <w:r>
        <w:rPr>
          <w:rFonts w:cs="Arial"/>
          <w:szCs w:val="20"/>
        </w:rPr>
        <w:t xml:space="preserve"> </w:t>
      </w:r>
    </w:p>
    <w:p w14:paraId="6788A6B0" w14:textId="77777777" w:rsidR="00613004" w:rsidRDefault="007B646D">
      <w:pPr>
        <w:pBdr>
          <w:top w:val="single" w:sz="4" w:space="1" w:color="000000"/>
          <w:left w:val="single" w:sz="4" w:space="4" w:color="000000"/>
          <w:bottom w:val="single" w:sz="4" w:space="1" w:color="000000"/>
          <w:right w:val="single" w:sz="4" w:space="4" w:color="000000"/>
        </w:pBdr>
        <w:spacing w:after="269"/>
        <w:ind w:left="150"/>
        <w:rPr>
          <w:rFonts w:cs="Arial"/>
          <w:szCs w:val="20"/>
        </w:rPr>
      </w:pPr>
      <w:r>
        <w:rPr>
          <w:rFonts w:cs="Arial"/>
          <w:szCs w:val="20"/>
        </w:rPr>
        <w:t>19 rue Neuve d’Argenson</w:t>
      </w:r>
      <w:r>
        <w:rPr>
          <w:rFonts w:cs="Arial"/>
          <w:szCs w:val="20"/>
        </w:rPr>
        <w:br/>
        <w:t>24100 Bergerac</w:t>
      </w:r>
      <w:r>
        <w:rPr>
          <w:rFonts w:cs="Arial"/>
          <w:szCs w:val="20"/>
        </w:rPr>
        <w:br/>
      </w:r>
      <w:r>
        <w:rPr>
          <w:rFonts w:cs="Arial"/>
          <w:b/>
          <w:szCs w:val="20"/>
        </w:rPr>
        <w:t>Pli pour la consultation : ODP 2026-07</w:t>
      </w:r>
    </w:p>
    <w:p w14:paraId="006F8D07" w14:textId="77777777" w:rsidR="00613004" w:rsidRDefault="007B646D">
      <w:pPr>
        <w:pBdr>
          <w:top w:val="single" w:sz="4" w:space="1" w:color="000000"/>
          <w:left w:val="single" w:sz="4" w:space="4" w:color="000000"/>
          <w:bottom w:val="single" w:sz="4" w:space="1" w:color="000000"/>
          <w:right w:val="single" w:sz="4" w:space="4" w:color="000000"/>
        </w:pBdr>
        <w:spacing w:before="269" w:after="269"/>
        <w:ind w:left="150"/>
        <w:rPr>
          <w:rFonts w:cs="Arial"/>
          <w:szCs w:val="20"/>
        </w:rPr>
      </w:pPr>
      <w:r>
        <w:rPr>
          <w:rFonts w:cs="Arial"/>
          <w:szCs w:val="20"/>
        </w:rPr>
        <w:t>Candidat : ......................................................................................</w:t>
      </w:r>
    </w:p>
    <w:p w14:paraId="5281E5E9" w14:textId="77777777" w:rsidR="00613004" w:rsidRDefault="007B646D">
      <w:pPr>
        <w:pBdr>
          <w:top w:val="single" w:sz="4" w:space="1" w:color="000000"/>
          <w:left w:val="single" w:sz="4" w:space="4" w:color="000000"/>
          <w:bottom w:val="single" w:sz="4" w:space="1" w:color="000000"/>
          <w:right w:val="single" w:sz="4" w:space="4" w:color="000000"/>
        </w:pBdr>
        <w:spacing w:before="269" w:after="269"/>
        <w:ind w:left="150"/>
        <w:rPr>
          <w:rFonts w:cs="Arial"/>
          <w:szCs w:val="20"/>
        </w:rPr>
      </w:pPr>
      <w:r>
        <w:rPr>
          <w:rFonts w:cs="Arial"/>
          <w:b/>
          <w:szCs w:val="20"/>
        </w:rPr>
        <w:t>NE PAS OUVRIR : COPIE DE SAUVEGARDE</w:t>
      </w:r>
    </w:p>
    <w:p w14:paraId="5C5E0777" w14:textId="77777777" w:rsidR="00613004" w:rsidRDefault="007B646D">
      <w:pPr>
        <w:pStyle w:val="Titre2"/>
        <w:rPr>
          <w:rFonts w:cs="Arial"/>
          <w:szCs w:val="20"/>
        </w:rPr>
      </w:pPr>
      <w:bookmarkStart w:id="27" w:name="_Toc228276701"/>
      <w:r>
        <w:rPr>
          <w:rFonts w:cs="Arial"/>
          <w:szCs w:val="20"/>
        </w:rPr>
        <w:t>Modalités de signature des offres</w:t>
      </w:r>
      <w:bookmarkEnd w:id="27"/>
    </w:p>
    <w:p w14:paraId="1E515426" w14:textId="77777777" w:rsidR="00613004" w:rsidRDefault="007B646D">
      <w:r>
        <w:t>La signature manuscrite des offres est imposée.</w:t>
      </w:r>
    </w:p>
    <w:p w14:paraId="3115E935" w14:textId="77777777" w:rsidR="00613004" w:rsidRDefault="007B646D">
      <w:pPr>
        <w:spacing w:before="269" w:after="269"/>
        <w:rPr>
          <w:rFonts w:cs="Arial"/>
          <w:szCs w:val="20"/>
        </w:rPr>
      </w:pPr>
      <w:r>
        <w:rPr>
          <w:rFonts w:cs="Arial"/>
          <w:szCs w:val="20"/>
        </w:rPr>
        <w:t>L'offre électronique retenue sera rematérialisée afin de procéder à la signature manuscrite du contrat par les parties.</w:t>
      </w:r>
    </w:p>
    <w:p w14:paraId="30A060F5" w14:textId="77777777" w:rsidR="00613004" w:rsidRDefault="007B646D">
      <w:pPr>
        <w:pStyle w:val="Titre1"/>
        <w:rPr>
          <w:rFonts w:cs="Arial"/>
          <w:szCs w:val="20"/>
        </w:rPr>
      </w:pPr>
      <w:bookmarkStart w:id="28" w:name="_Toc251172248"/>
      <w:bookmarkStart w:id="29" w:name="_Toc228276702"/>
      <w:r>
        <w:rPr>
          <w:rFonts w:cs="Arial"/>
          <w:szCs w:val="20"/>
        </w:rPr>
        <w:t>Indemnité - confidentialité</w:t>
      </w:r>
      <w:bookmarkEnd w:id="28"/>
      <w:bookmarkEnd w:id="29"/>
      <w:r>
        <w:rPr>
          <w:rFonts w:cs="Arial"/>
          <w:szCs w:val="20"/>
        </w:rPr>
        <w:t xml:space="preserve"> </w:t>
      </w:r>
    </w:p>
    <w:p w14:paraId="13B47484" w14:textId="77777777" w:rsidR="00613004" w:rsidRDefault="00613004">
      <w:pPr>
        <w:pStyle w:val="TitreV"/>
        <w:rPr>
          <w:rFonts w:ascii="Arial" w:hAnsi="Arial" w:cs="Arial"/>
          <w:bCs/>
          <w:sz w:val="20"/>
          <w:szCs w:val="20"/>
        </w:rPr>
      </w:pPr>
    </w:p>
    <w:p w14:paraId="0CE6B9CF" w14:textId="77777777" w:rsidR="00613004" w:rsidRDefault="007B646D">
      <w:pPr>
        <w:pStyle w:val="Lettre"/>
        <w:rPr>
          <w:rFonts w:ascii="Arial" w:hAnsi="Arial" w:cs="Arial"/>
          <w:sz w:val="20"/>
          <w:szCs w:val="20"/>
          <w:lang w:val="fr-FR"/>
        </w:rPr>
      </w:pPr>
      <w:r>
        <w:rPr>
          <w:rFonts w:ascii="Arial" w:hAnsi="Arial" w:cs="Arial"/>
          <w:sz w:val="20"/>
          <w:szCs w:val="20"/>
          <w:lang w:val="fr-FR"/>
        </w:rPr>
        <w:t>Aucune indemnité ne sera attribuée aux candidats en raison de leur participation à cette procédure.</w:t>
      </w:r>
    </w:p>
    <w:p w14:paraId="0A72E31D" w14:textId="77777777" w:rsidR="00613004" w:rsidRDefault="00613004">
      <w:pPr>
        <w:pStyle w:val="Lettre"/>
        <w:rPr>
          <w:rFonts w:ascii="Arial" w:hAnsi="Arial" w:cs="Arial"/>
          <w:sz w:val="20"/>
          <w:szCs w:val="20"/>
          <w:lang w:val="fr-FR"/>
        </w:rPr>
      </w:pPr>
    </w:p>
    <w:p w14:paraId="747F89C0" w14:textId="77777777" w:rsidR="00613004" w:rsidRDefault="007B646D">
      <w:pPr>
        <w:pStyle w:val="Lettre"/>
        <w:rPr>
          <w:rFonts w:ascii="Arial" w:hAnsi="Arial" w:cs="Arial"/>
          <w:sz w:val="20"/>
          <w:szCs w:val="20"/>
        </w:rPr>
      </w:pPr>
      <w:r>
        <w:rPr>
          <w:rFonts w:ascii="Arial" w:hAnsi="Arial" w:cs="Arial"/>
          <w:sz w:val="20"/>
          <w:szCs w:val="20"/>
          <w:lang w:val="fr-FR"/>
        </w:rPr>
        <w:t xml:space="preserve">La Ville de Bergerac s’interdit de faire état des propositions présentées par les candidats sans leur accord pendant la phase de négociation qui suivra la remise des dossiers de candidatures et d’offres, et ce jusqu’à l’attribution du </w:t>
      </w:r>
      <w:bookmarkStart w:id="30" w:name="_Toc251172249"/>
      <w:r>
        <w:rPr>
          <w:rFonts w:ascii="Arial" w:hAnsi="Arial" w:cs="Arial"/>
          <w:sz w:val="20"/>
          <w:szCs w:val="20"/>
          <w:lang w:val="fr-FR"/>
        </w:rPr>
        <w:t>contrat d’occupation temporaire du domaine public.</w:t>
      </w:r>
    </w:p>
    <w:p w14:paraId="5BD4901F" w14:textId="77777777" w:rsidR="00613004" w:rsidRDefault="00613004">
      <w:pPr>
        <w:pStyle w:val="Lettre"/>
        <w:rPr>
          <w:rFonts w:ascii="Arial" w:hAnsi="Arial" w:cs="Arial"/>
          <w:sz w:val="20"/>
          <w:szCs w:val="20"/>
          <w:lang w:val="fr-FR"/>
        </w:rPr>
      </w:pPr>
    </w:p>
    <w:p w14:paraId="04A9DB65" w14:textId="77777777" w:rsidR="00613004" w:rsidRDefault="007B646D">
      <w:pPr>
        <w:pStyle w:val="Titre1"/>
        <w:rPr>
          <w:rFonts w:cs="Arial"/>
          <w:szCs w:val="20"/>
        </w:rPr>
      </w:pPr>
      <w:bookmarkStart w:id="31" w:name="_Toc228276703"/>
      <w:r>
        <w:rPr>
          <w:rFonts w:cs="Arial"/>
          <w:szCs w:val="20"/>
        </w:rPr>
        <w:t>Suite à donner à la</w:t>
      </w:r>
      <w:bookmarkEnd w:id="30"/>
      <w:r>
        <w:rPr>
          <w:rFonts w:cs="Arial"/>
          <w:szCs w:val="20"/>
        </w:rPr>
        <w:t xml:space="preserve"> procédure de sélection préalable</w:t>
      </w:r>
      <w:bookmarkEnd w:id="31"/>
    </w:p>
    <w:p w14:paraId="035254E9" w14:textId="77777777" w:rsidR="00613004" w:rsidRDefault="00613004">
      <w:pPr>
        <w:pStyle w:val="TitreV"/>
        <w:rPr>
          <w:rFonts w:ascii="Arial" w:hAnsi="Arial" w:cs="Arial"/>
          <w:bCs/>
          <w:sz w:val="20"/>
          <w:szCs w:val="20"/>
        </w:rPr>
      </w:pPr>
    </w:p>
    <w:p w14:paraId="0890305C" w14:textId="77777777" w:rsidR="00613004" w:rsidRDefault="007B646D">
      <w:pPr>
        <w:pStyle w:val="Lettre"/>
        <w:rPr>
          <w:rFonts w:ascii="Arial" w:hAnsi="Arial" w:cs="Arial"/>
          <w:sz w:val="20"/>
          <w:szCs w:val="20"/>
          <w:lang w:val="fr-FR"/>
        </w:rPr>
      </w:pPr>
      <w:r>
        <w:rPr>
          <w:rFonts w:ascii="Arial" w:hAnsi="Arial" w:cs="Arial"/>
          <w:sz w:val="20"/>
          <w:szCs w:val="20"/>
          <w:lang w:val="fr-FR"/>
        </w:rPr>
        <w:t xml:space="preserve">La Ville de Bergerac se réserve la possibilité de ne pas donner suite à la présente procédure. Les candidats ne pourront alors élever aucune contestation, ni formuler aucune revendication indemnitaire, pour ce motif. </w:t>
      </w:r>
    </w:p>
    <w:p w14:paraId="1E9BF85E" w14:textId="77777777" w:rsidR="00613004" w:rsidRDefault="00613004">
      <w:pPr>
        <w:pStyle w:val="Lettre"/>
        <w:rPr>
          <w:rFonts w:ascii="Arial" w:hAnsi="Arial" w:cs="Arial"/>
          <w:sz w:val="20"/>
          <w:szCs w:val="20"/>
          <w:lang w:val="fr-FR"/>
        </w:rPr>
      </w:pPr>
    </w:p>
    <w:p w14:paraId="6093E86E" w14:textId="77777777" w:rsidR="00613004" w:rsidRDefault="007B646D">
      <w:pPr>
        <w:pStyle w:val="Titre1"/>
        <w:rPr>
          <w:rFonts w:cs="Arial"/>
          <w:szCs w:val="20"/>
        </w:rPr>
      </w:pPr>
      <w:bookmarkStart w:id="32" w:name="_Toc228276704"/>
      <w:r>
        <w:rPr>
          <w:rFonts w:cs="Arial"/>
          <w:szCs w:val="20"/>
        </w:rPr>
        <w:t>Renseignements complémentaires</w:t>
      </w:r>
      <w:bookmarkEnd w:id="32"/>
    </w:p>
    <w:p w14:paraId="2548C10E" w14:textId="77777777" w:rsidR="00613004" w:rsidRDefault="007B646D">
      <w:pPr>
        <w:pStyle w:val="Titre2"/>
        <w:rPr>
          <w:rFonts w:cs="Arial"/>
          <w:szCs w:val="20"/>
        </w:rPr>
      </w:pPr>
      <w:bookmarkStart w:id="33" w:name="_Toc228276705"/>
      <w:r>
        <w:rPr>
          <w:rFonts w:cs="Arial"/>
          <w:szCs w:val="20"/>
        </w:rPr>
        <w:t>Renseignements administratifs et techniques</w:t>
      </w:r>
      <w:bookmarkEnd w:id="33"/>
    </w:p>
    <w:p w14:paraId="73230642" w14:textId="77777777" w:rsidR="00613004" w:rsidRDefault="007B646D">
      <w:r>
        <w:t xml:space="preserve">Pour obtenir tous renseignements complémentaires qui leur seraient nécessaires, les candidats devront faire parvenir au plus tard 6 jours avant la date limite de remise des offres, une demande depuis le profil acheteur </w:t>
      </w:r>
      <w:hyperlink r:id="rId15">
        <w:r>
          <w:rPr>
            <w:color w:val="0000FF"/>
            <w:u w:val="single"/>
          </w:rPr>
          <w:t>https://www.achatpublic.com/</w:t>
        </w:r>
      </w:hyperlink>
      <w:r>
        <w:t>.</w:t>
      </w:r>
    </w:p>
    <w:p w14:paraId="21B3F974" w14:textId="77777777" w:rsidR="00613004" w:rsidRDefault="00613004"/>
    <w:p w14:paraId="1075AB23" w14:textId="77777777" w:rsidR="00613004" w:rsidRDefault="007B646D">
      <w:pPr>
        <w:pStyle w:val="Titre2"/>
        <w:rPr>
          <w:rFonts w:cs="Arial"/>
          <w:szCs w:val="20"/>
        </w:rPr>
      </w:pPr>
      <w:bookmarkStart w:id="34" w:name="_Toc228276706"/>
      <w:r>
        <w:rPr>
          <w:rFonts w:cs="Arial"/>
          <w:szCs w:val="20"/>
        </w:rPr>
        <w:t>Voies de recours</w:t>
      </w:r>
      <w:bookmarkEnd w:id="34"/>
    </w:p>
    <w:p w14:paraId="0D3328F2" w14:textId="77777777" w:rsidR="00613004" w:rsidRDefault="007B646D">
      <w:r>
        <w:rPr>
          <w:b/>
        </w:rPr>
        <w:t>Organe chargé des procédures de recours</w:t>
      </w:r>
      <w:r>
        <w:br/>
        <w:t>Tribunal Administratif</w:t>
      </w:r>
      <w:r>
        <w:br/>
        <w:t>9 rue Tastet  </w:t>
      </w:r>
      <w:r>
        <w:br/>
        <w:t>BP CS 21490</w:t>
      </w:r>
      <w:r>
        <w:br/>
        <w:t>33063 Bordeaux cedex</w:t>
      </w:r>
    </w:p>
    <w:p w14:paraId="7EB68D79" w14:textId="77777777" w:rsidR="00613004" w:rsidRDefault="007B646D">
      <w:pPr>
        <w:rPr>
          <w:rFonts w:cs="Arial"/>
          <w:szCs w:val="20"/>
        </w:rPr>
      </w:pPr>
      <w:r>
        <w:br/>
      </w:r>
      <w:r>
        <w:rPr>
          <w:rFonts w:cs="Arial"/>
          <w:szCs w:val="20"/>
          <w:u w:val="single"/>
        </w:rPr>
        <w:t>Les candidats disposent des voies de recours suivantes :</w:t>
      </w:r>
    </w:p>
    <w:p w14:paraId="3C5E58B0" w14:textId="77777777" w:rsidR="00613004" w:rsidRDefault="007B646D">
      <w:pPr>
        <w:numPr>
          <w:ilvl w:val="0"/>
          <w:numId w:val="5"/>
        </w:numPr>
        <w:rPr>
          <w:rFonts w:cs="Arial"/>
          <w:szCs w:val="20"/>
        </w:rPr>
      </w:pPr>
      <w:r>
        <w:rPr>
          <w:rFonts w:cs="Arial"/>
          <w:szCs w:val="20"/>
        </w:rPr>
        <w:t xml:space="preserve">Le Référé </w:t>
      </w:r>
      <w:proofErr w:type="spellStart"/>
      <w:r>
        <w:rPr>
          <w:rFonts w:cs="Arial"/>
          <w:szCs w:val="20"/>
        </w:rPr>
        <w:t>pré-contractuel</w:t>
      </w:r>
      <w:proofErr w:type="spellEnd"/>
      <w:r>
        <w:rPr>
          <w:rFonts w:cs="Arial"/>
          <w:szCs w:val="20"/>
        </w:rPr>
        <w:t xml:space="preserve"> (articles</w:t>
      </w:r>
      <w:r>
        <w:rPr>
          <w:rFonts w:cs="Arial"/>
          <w:b/>
          <w:szCs w:val="20"/>
        </w:rPr>
        <w:t xml:space="preserve"> L. 551-1 à L. 551-12</w:t>
      </w:r>
      <w:r>
        <w:rPr>
          <w:rFonts w:cs="Arial"/>
          <w:szCs w:val="20"/>
        </w:rPr>
        <w:t xml:space="preserve"> du Code de justice administrative) avant la signature du contrat.</w:t>
      </w:r>
    </w:p>
    <w:p w14:paraId="0A7D29FD" w14:textId="77777777" w:rsidR="00613004" w:rsidRDefault="007B646D">
      <w:pPr>
        <w:numPr>
          <w:ilvl w:val="0"/>
          <w:numId w:val="5"/>
        </w:numPr>
        <w:rPr>
          <w:rFonts w:cs="Arial"/>
          <w:szCs w:val="20"/>
        </w:rPr>
      </w:pPr>
      <w:r>
        <w:rPr>
          <w:rFonts w:cs="Arial"/>
          <w:szCs w:val="20"/>
        </w:rPr>
        <w:t>Le Référé contractuel (articles</w:t>
      </w:r>
      <w:r>
        <w:rPr>
          <w:rFonts w:cs="Arial"/>
          <w:b/>
          <w:szCs w:val="20"/>
        </w:rPr>
        <w:t xml:space="preserve"> L. 551-13 à L. 551-23</w:t>
      </w:r>
      <w:r>
        <w:rPr>
          <w:rFonts w:cs="Arial"/>
          <w:szCs w:val="20"/>
        </w:rPr>
        <w:t xml:space="preserve"> du Code de justice administrative) après la signature du contrat, dans les conditions prévues à l’article </w:t>
      </w:r>
      <w:r>
        <w:rPr>
          <w:rFonts w:cs="Arial"/>
          <w:b/>
          <w:szCs w:val="20"/>
        </w:rPr>
        <w:t>R. 551-7</w:t>
      </w:r>
      <w:r>
        <w:rPr>
          <w:rFonts w:cs="Arial"/>
          <w:szCs w:val="20"/>
        </w:rPr>
        <w:t xml:space="preserve"> du CJA.</w:t>
      </w:r>
    </w:p>
    <w:p w14:paraId="7EC07E69" w14:textId="77777777" w:rsidR="00613004" w:rsidRDefault="007B646D">
      <w:pPr>
        <w:numPr>
          <w:ilvl w:val="0"/>
          <w:numId w:val="5"/>
        </w:numPr>
        <w:rPr>
          <w:rFonts w:cs="Arial"/>
          <w:szCs w:val="20"/>
        </w:rPr>
      </w:pPr>
      <w:r>
        <w:rPr>
          <w:rFonts w:cs="Arial"/>
          <w:szCs w:val="20"/>
        </w:rPr>
        <w:t>Le Recours de pleine juridiction en contestation de la validité du contrat, ouvert aux tiers justifiant d’un intérêt lésé, et pouvant être exercé dans les 2 mois suivant la date à laquelle l’acheteur a effectué les mesures de publicité du contrat.</w:t>
      </w:r>
    </w:p>
    <w:p w14:paraId="39BE887E" w14:textId="77777777" w:rsidR="00613004" w:rsidRDefault="007B646D">
      <w:pPr>
        <w:numPr>
          <w:ilvl w:val="0"/>
          <w:numId w:val="5"/>
        </w:numPr>
        <w:rPr>
          <w:rFonts w:cs="Arial"/>
          <w:szCs w:val="20"/>
        </w:rPr>
      </w:pPr>
      <w:r>
        <w:rPr>
          <w:rFonts w:cs="Arial"/>
          <w:szCs w:val="20"/>
        </w:rPr>
        <w:t>Le Recours pour excès de pouvoir, contre des clauses réglementaires du contrat ou contre une décision de l’acheteur, dans les 2 mois à compter de la notification ou de la publication de la décision attaquée.</w:t>
      </w:r>
    </w:p>
    <w:sectPr w:rsidR="00613004">
      <w:headerReference w:type="even" r:id="rId16"/>
      <w:headerReference w:type="default" r:id="rId17"/>
      <w:footerReference w:type="even" r:id="rId18"/>
      <w:footerReference w:type="default" r:id="rId19"/>
      <w:headerReference w:type="first" r:id="rId20"/>
      <w:footerReference w:type="first" r:id="rId21"/>
      <w:pgSz w:w="11906" w:h="16838"/>
      <w:pgMar w:top="624" w:right="1440" w:bottom="666" w:left="1440" w:header="567" w:footer="6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C2DE0" w14:textId="77777777" w:rsidR="00A06B15" w:rsidRDefault="00A06B15">
      <w:r>
        <w:separator/>
      </w:r>
    </w:p>
  </w:endnote>
  <w:endnote w:type="continuationSeparator" w:id="0">
    <w:p w14:paraId="435B5FB3" w14:textId="77777777" w:rsidR="00A06B15" w:rsidRDefault="00A0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7524" w14:textId="77777777" w:rsidR="00613004" w:rsidRDefault="0061300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EBB8" w14:textId="77777777" w:rsidR="00613004" w:rsidRDefault="007B646D">
    <w:r>
      <w:rPr>
        <w:noProof/>
      </w:rPr>
      <mc:AlternateContent>
        <mc:Choice Requires="wps">
          <w:drawing>
            <wp:anchor distT="0" distB="0" distL="0" distR="0" simplePos="0" relativeHeight="251656192" behindDoc="1" locked="0" layoutInCell="0" allowOverlap="1" wp14:anchorId="1656B692" wp14:editId="6C481CEB">
              <wp:simplePos x="0" y="0"/>
              <wp:positionH relativeFrom="page">
                <wp:posOffset>151765</wp:posOffset>
              </wp:positionH>
              <wp:positionV relativeFrom="page">
                <wp:posOffset>9867900</wp:posOffset>
              </wp:positionV>
              <wp:extent cx="1569720" cy="459740"/>
              <wp:effectExtent l="0" t="0" r="0" b="0"/>
              <wp:wrapNone/>
              <wp:docPr id="2" name="AutoShape 40"/>
              <wp:cNvGraphicFramePr/>
              <a:graphic xmlns:a="http://schemas.openxmlformats.org/drawingml/2006/main">
                <a:graphicData uri="http://schemas.microsoft.com/office/word/2010/wordprocessingShape">
                  <wps:wsp>
                    <wps:cNvSpPr/>
                    <wps:spPr>
                      <a:xfrm>
                        <a:off x="0" y="0"/>
                        <a:ext cx="1569600" cy="4597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rect id="shape_0" stroked="f" o:allowincell="f" style="position:absolute;margin-left:11.95pt;margin-top:777pt;width:123.55pt;height:36.15pt;mso-wrap-style:none;v-text-anchor:middle;mso-position-horizontal-relative:page;mso-position-vertical-relative:page" wp14:anchorId="1656B692">
              <v:fill o:detectmouseclick="t" on="false"/>
              <v:stroke color="#3465a4" joinstyle="round" endcap="flat"/>
              <w10:wrap type="none"/>
            </v:rect>
          </w:pict>
        </mc:Fallback>
      </mc:AlternateContent>
    </w:r>
    <w:r>
      <w:rPr>
        <w:noProof/>
      </w:rPr>
      <mc:AlternateContent>
        <mc:Choice Requires="wps">
          <w:drawing>
            <wp:anchor distT="5080" distB="5080" distL="5080" distR="5080" simplePos="0" relativeHeight="251658240" behindDoc="1" locked="0" layoutInCell="0" allowOverlap="1" wp14:anchorId="7F518AF9" wp14:editId="258A4E85">
              <wp:simplePos x="0" y="0"/>
              <wp:positionH relativeFrom="page">
                <wp:posOffset>518160</wp:posOffset>
              </wp:positionH>
              <wp:positionV relativeFrom="page">
                <wp:posOffset>10058400</wp:posOffset>
              </wp:positionV>
              <wp:extent cx="6496050" cy="436880"/>
              <wp:effectExtent l="5080" t="5080" r="5080" b="5080"/>
              <wp:wrapNone/>
              <wp:docPr id="3" name="Rectangle 41"/>
              <wp:cNvGraphicFramePr/>
              <a:graphic xmlns:a="http://schemas.openxmlformats.org/drawingml/2006/main">
                <a:graphicData uri="http://schemas.microsoft.com/office/word/2010/wordprocessingShape">
                  <wps:wsp>
                    <wps:cNvSpPr/>
                    <wps:spPr>
                      <a:xfrm>
                        <a:off x="0" y="0"/>
                        <a:ext cx="6496200" cy="437040"/>
                      </a:xfrm>
                      <a:prstGeom prst="rect">
                        <a:avLst/>
                      </a:prstGeom>
                      <a:solidFill>
                        <a:srgbClr val="FFFFFF"/>
                      </a:solidFill>
                      <a:ln w="9525">
                        <a:solidFill>
                          <a:srgbClr val="FFFFFF"/>
                        </a:solidFill>
                        <a:miter/>
                      </a:ln>
                    </wps:spPr>
                    <wps:style>
                      <a:lnRef idx="0">
                        <a:scrgbClr r="0" g="0" b="0"/>
                      </a:lnRef>
                      <a:fillRef idx="0">
                        <a:scrgbClr r="0" g="0" b="0"/>
                      </a:fillRef>
                      <a:effectRef idx="0">
                        <a:scrgbClr r="0" g="0" b="0"/>
                      </a:effectRef>
                      <a:fontRef idx="minor"/>
                    </wps:style>
                    <wps:txbx>
                      <w:txbxContent>
                        <w:p w14:paraId="639DD046" w14:textId="77777777" w:rsidR="00613004" w:rsidRDefault="007B646D">
                          <w:pPr>
                            <w:pStyle w:val="Contenudecadreuser"/>
                            <w:spacing w:line="320" w:lineRule="atLeast"/>
                            <w:ind w:firstLine="720"/>
                            <w:rPr>
                              <w:rFonts w:cs="Arial"/>
                              <w:color w:val="auto"/>
                              <w:sz w:val="18"/>
                              <w:szCs w:val="18"/>
                            </w:rPr>
                          </w:pPr>
                          <w:r>
                            <w:rPr>
                              <w:rFonts w:cs="Arial"/>
                              <w:color w:val="auto"/>
                              <w:sz w:val="18"/>
                              <w:szCs w:val="18"/>
                            </w:rPr>
                            <w:t xml:space="preserve">ODP 2026-07 - Café des musées 2026 - Contrat d’occupation du domaine public          </w:t>
                          </w:r>
                          <w:r>
                            <w:rPr>
                              <w:rFonts w:cs="Arial"/>
                              <w:color w:val="auto"/>
                              <w:sz w:val="18"/>
                              <w:szCs w:val="18"/>
                            </w:rPr>
                            <w:tab/>
                            <w:t xml:space="preserve">  </w:t>
                          </w:r>
                          <w:r>
                            <w:rPr>
                              <w:rFonts w:cs="Arial"/>
                              <w:color w:val="auto"/>
                              <w:sz w:val="18"/>
                              <w:szCs w:val="18"/>
                            </w:rPr>
                            <w:fldChar w:fldCharType="begin"/>
                          </w:r>
                          <w:r>
                            <w:rPr>
                              <w:rFonts w:cs="Arial"/>
                              <w:color w:val="auto"/>
                              <w:sz w:val="18"/>
                              <w:szCs w:val="18"/>
                            </w:rPr>
                            <w:instrText xml:space="preserve"> PAGE </w:instrText>
                          </w:r>
                          <w:r>
                            <w:rPr>
                              <w:rFonts w:cs="Arial"/>
                              <w:color w:val="auto"/>
                              <w:sz w:val="18"/>
                              <w:szCs w:val="18"/>
                            </w:rPr>
                            <w:fldChar w:fldCharType="separate"/>
                          </w:r>
                          <w:r>
                            <w:rPr>
                              <w:rFonts w:cs="Arial"/>
                              <w:color w:val="auto"/>
                              <w:sz w:val="18"/>
                              <w:szCs w:val="18"/>
                            </w:rPr>
                            <w:t>8</w:t>
                          </w:r>
                          <w:r>
                            <w:rPr>
                              <w:rFonts w:cs="Arial"/>
                              <w:color w:val="auto"/>
                              <w:sz w:val="18"/>
                              <w:szCs w:val="18"/>
                            </w:rPr>
                            <w:fldChar w:fldCharType="end"/>
                          </w:r>
                          <w:r>
                            <w:rPr>
                              <w:rFonts w:cs="Arial"/>
                              <w:color w:val="auto"/>
                              <w:sz w:val="18"/>
                              <w:szCs w:val="18"/>
                            </w:rPr>
                            <w:t xml:space="preserve"> / </w:t>
                          </w:r>
                          <w:r>
                            <w:rPr>
                              <w:rFonts w:cs="Arial"/>
                              <w:color w:val="auto"/>
                              <w:sz w:val="18"/>
                              <w:szCs w:val="18"/>
                            </w:rPr>
                            <w:fldChar w:fldCharType="begin"/>
                          </w:r>
                          <w:r>
                            <w:rPr>
                              <w:rFonts w:cs="Arial"/>
                              <w:color w:val="auto"/>
                              <w:sz w:val="18"/>
                              <w:szCs w:val="18"/>
                            </w:rPr>
                            <w:instrText xml:space="preserve"> NUMPAGES </w:instrText>
                          </w:r>
                          <w:r>
                            <w:rPr>
                              <w:rFonts w:cs="Arial"/>
                              <w:color w:val="auto"/>
                              <w:sz w:val="18"/>
                              <w:szCs w:val="18"/>
                            </w:rPr>
                            <w:fldChar w:fldCharType="separate"/>
                          </w:r>
                          <w:r>
                            <w:rPr>
                              <w:rFonts w:cs="Arial"/>
                              <w:color w:val="auto"/>
                              <w:sz w:val="18"/>
                              <w:szCs w:val="18"/>
                            </w:rPr>
                            <w:t>8</w:t>
                          </w:r>
                          <w:r>
                            <w:rPr>
                              <w:rFonts w:cs="Arial"/>
                              <w:color w:val="auto"/>
                              <w:sz w:val="18"/>
                              <w:szCs w:val="18"/>
                            </w:rPr>
                            <w:fldChar w:fldCharType="end"/>
                          </w:r>
                        </w:p>
                        <w:p w14:paraId="384BF86E" w14:textId="77777777" w:rsidR="00613004" w:rsidRDefault="007B646D">
                          <w:pPr>
                            <w:pStyle w:val="Contenudecadreuser"/>
                            <w:spacing w:line="320" w:lineRule="atLeast"/>
                            <w:jc w:val="right"/>
                            <w:rPr>
                              <w:color w:val="FFFFFF"/>
                              <w:szCs w:val="22"/>
                            </w:rPr>
                          </w:pPr>
                          <w:r>
                            <w:rPr>
                              <w:color w:val="0892AF"/>
                              <w:sz w:val="18"/>
                              <w:szCs w:val="18"/>
                            </w:rPr>
                            <w:tab/>
                          </w:r>
                        </w:p>
                        <w:p w14:paraId="5586561F" w14:textId="77777777" w:rsidR="00613004" w:rsidRDefault="00613004">
                          <w:pPr>
                            <w:pStyle w:val="Contenudecadreuser"/>
                            <w:spacing w:line="320" w:lineRule="atLeast"/>
                            <w:jc w:val="center"/>
                            <w:rPr>
                              <w:color w:val="0892AF"/>
                              <w:sz w:val="18"/>
                              <w:szCs w:val="18"/>
                            </w:rPr>
                          </w:pPr>
                        </w:p>
                        <w:p w14:paraId="1DA2CC04" w14:textId="77777777" w:rsidR="00613004" w:rsidRDefault="00613004">
                          <w:pPr>
                            <w:pStyle w:val="Contenudecadreuser"/>
                            <w:spacing w:line="320" w:lineRule="atLeast"/>
                            <w:jc w:val="center"/>
                            <w:rPr>
                              <w:color w:val="0892AF"/>
                              <w:sz w:val="18"/>
                              <w:szCs w:val="18"/>
                            </w:rPr>
                          </w:pPr>
                        </w:p>
                      </w:txbxContent>
                    </wps:txbx>
                    <wps:bodyPr anchor="t" upright="1">
                      <a:noAutofit/>
                    </wps:bodyPr>
                  </wps:wsp>
                </a:graphicData>
              </a:graphic>
            </wp:anchor>
          </w:drawing>
        </mc:Choice>
        <mc:Fallback>
          <w:pict>
            <v:rect w14:anchorId="7F518AF9" id="Rectangle 41" o:spid="_x0000_s1026" style="position:absolute;left:0;text-align:left;margin-left:40.8pt;margin-top:11in;width:511.5pt;height:34.4pt;z-index:-251658240;visibility:visible;mso-wrap-style:square;mso-wrap-distance-left:.4pt;mso-wrap-distance-top:.4pt;mso-wrap-distance-right:.4pt;mso-wrap-distance-bottom:.4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" o:allowincell="f" strokecolor="white">
              <v:textbox>
                <w:txbxContent>
                  <w:p w14:paraId="639DD046" w14:textId="77777777" w:rsidR="00613004" w:rsidRDefault="007B646D">
                    <w:pPr>
                      <w:pStyle w:val="Contenudecadreuser"/>
                      <w:spacing w:line="320" w:lineRule="atLeast"/>
                      <w:ind w:firstLine="720"/>
                      <w:rPr>
                        <w:rFonts w:cs="Arial"/>
                        <w:color w:val="auto"/>
                        <w:sz w:val="18"/>
                        <w:szCs w:val="18"/>
                      </w:rPr>
                    </w:pPr>
                    <w:r>
                      <w:rPr>
                        <w:rFonts w:cs="Arial"/>
                        <w:color w:val="auto"/>
                        <w:sz w:val="18"/>
                        <w:szCs w:val="18"/>
                      </w:rPr>
                      <w:t xml:space="preserve">ODP 2026-07 - Café des musées 2026 - Contrat d’occupation du domaine public          </w:t>
                    </w:r>
                    <w:r>
                      <w:rPr>
                        <w:rFonts w:cs="Arial"/>
                        <w:color w:val="auto"/>
                        <w:sz w:val="18"/>
                        <w:szCs w:val="18"/>
                      </w:rPr>
                      <w:tab/>
                      <w:t xml:space="preserve">  </w:t>
                    </w:r>
                    <w:r>
                      <w:rPr>
                        <w:rFonts w:cs="Arial"/>
                        <w:color w:val="auto"/>
                        <w:sz w:val="18"/>
                        <w:szCs w:val="18"/>
                      </w:rPr>
                      <w:fldChar w:fldCharType="begin"/>
                    </w:r>
                    <w:r>
                      <w:rPr>
                        <w:rFonts w:cs="Arial"/>
                        <w:color w:val="auto"/>
                        <w:sz w:val="18"/>
                        <w:szCs w:val="18"/>
                      </w:rPr>
                      <w:instrText xml:space="preserve"> PAGE </w:instrText>
                    </w:r>
                    <w:r>
                      <w:rPr>
                        <w:rFonts w:cs="Arial"/>
                        <w:color w:val="auto"/>
                        <w:sz w:val="18"/>
                        <w:szCs w:val="18"/>
                      </w:rPr>
                      <w:fldChar w:fldCharType="separate"/>
                    </w:r>
                    <w:r>
                      <w:rPr>
                        <w:rFonts w:cs="Arial"/>
                        <w:color w:val="auto"/>
                        <w:sz w:val="18"/>
                        <w:szCs w:val="18"/>
                      </w:rPr>
                      <w:t>8</w:t>
                    </w:r>
                    <w:r>
                      <w:rPr>
                        <w:rFonts w:cs="Arial"/>
                        <w:color w:val="auto"/>
                        <w:sz w:val="18"/>
                        <w:szCs w:val="18"/>
                      </w:rPr>
                      <w:fldChar w:fldCharType="end"/>
                    </w:r>
                    <w:r>
                      <w:rPr>
                        <w:rFonts w:cs="Arial"/>
                        <w:color w:val="auto"/>
                        <w:sz w:val="18"/>
                        <w:szCs w:val="18"/>
                      </w:rPr>
                      <w:t xml:space="preserve"> / </w:t>
                    </w:r>
                    <w:r>
                      <w:rPr>
                        <w:rFonts w:cs="Arial"/>
                        <w:color w:val="auto"/>
                        <w:sz w:val="18"/>
                        <w:szCs w:val="18"/>
                      </w:rPr>
                      <w:fldChar w:fldCharType="begin"/>
                    </w:r>
                    <w:r>
                      <w:rPr>
                        <w:rFonts w:cs="Arial"/>
                        <w:color w:val="auto"/>
                        <w:sz w:val="18"/>
                        <w:szCs w:val="18"/>
                      </w:rPr>
                      <w:instrText xml:space="preserve"> NUMPAGES </w:instrText>
                    </w:r>
                    <w:r>
                      <w:rPr>
                        <w:rFonts w:cs="Arial"/>
                        <w:color w:val="auto"/>
                        <w:sz w:val="18"/>
                        <w:szCs w:val="18"/>
                      </w:rPr>
                      <w:fldChar w:fldCharType="separate"/>
                    </w:r>
                    <w:r>
                      <w:rPr>
                        <w:rFonts w:cs="Arial"/>
                        <w:color w:val="auto"/>
                        <w:sz w:val="18"/>
                        <w:szCs w:val="18"/>
                      </w:rPr>
                      <w:t>8</w:t>
                    </w:r>
                    <w:r>
                      <w:rPr>
                        <w:rFonts w:cs="Arial"/>
                        <w:color w:val="auto"/>
                        <w:sz w:val="18"/>
                        <w:szCs w:val="18"/>
                      </w:rPr>
                      <w:fldChar w:fldCharType="end"/>
                    </w:r>
                  </w:p>
                  <w:p w14:paraId="384BF86E" w14:textId="77777777" w:rsidR="00613004" w:rsidRDefault="007B646D">
                    <w:pPr>
                      <w:pStyle w:val="Contenudecadreuser"/>
                      <w:spacing w:line="320" w:lineRule="atLeast"/>
                      <w:jc w:val="right"/>
                      <w:rPr>
                        <w:color w:val="FFFFFF"/>
                        <w:szCs w:val="22"/>
                      </w:rPr>
                    </w:pPr>
                    <w:r>
                      <w:rPr>
                        <w:color w:val="0892AF"/>
                        <w:sz w:val="18"/>
                        <w:szCs w:val="18"/>
                      </w:rPr>
                      <w:tab/>
                    </w:r>
                  </w:p>
                  <w:p w14:paraId="5586561F" w14:textId="77777777" w:rsidR="00613004" w:rsidRDefault="00613004">
                    <w:pPr>
                      <w:pStyle w:val="Contenudecadreuser"/>
                      <w:spacing w:line="320" w:lineRule="atLeast"/>
                      <w:jc w:val="center"/>
                      <w:rPr>
                        <w:color w:val="0892AF"/>
                        <w:sz w:val="18"/>
                        <w:szCs w:val="18"/>
                      </w:rPr>
                    </w:pPr>
                  </w:p>
                  <w:p w14:paraId="1DA2CC04" w14:textId="77777777" w:rsidR="00613004" w:rsidRDefault="00613004">
                    <w:pPr>
                      <w:pStyle w:val="Contenudecadreuser"/>
                      <w:spacing w:line="320" w:lineRule="atLeast"/>
                      <w:jc w:val="center"/>
                      <w:rPr>
                        <w:color w:val="0892AF"/>
                        <w:sz w:val="18"/>
                        <w:szCs w:val="18"/>
                      </w:rPr>
                    </w:pP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C605" w14:textId="77777777" w:rsidR="00613004" w:rsidRDefault="007B646D">
    <w:r>
      <w:rPr>
        <w:noProof/>
      </w:rPr>
      <mc:AlternateContent>
        <mc:Choice Requires="wps">
          <w:drawing>
            <wp:anchor distT="0" distB="0" distL="0" distR="0" simplePos="0" relativeHeight="251657216" behindDoc="1" locked="0" layoutInCell="0" allowOverlap="1" wp14:anchorId="1656B692" wp14:editId="45F31491">
              <wp:simplePos x="0" y="0"/>
              <wp:positionH relativeFrom="page">
                <wp:posOffset>151765</wp:posOffset>
              </wp:positionH>
              <wp:positionV relativeFrom="page">
                <wp:posOffset>9867900</wp:posOffset>
              </wp:positionV>
              <wp:extent cx="1569720" cy="459740"/>
              <wp:effectExtent l="0" t="0" r="0" b="0"/>
              <wp:wrapNone/>
              <wp:docPr id="4" name="AutoShape 40"/>
              <wp:cNvGraphicFramePr/>
              <a:graphic xmlns:a="http://schemas.openxmlformats.org/drawingml/2006/main">
                <a:graphicData uri="http://schemas.microsoft.com/office/word/2010/wordprocessingShape">
                  <wps:wsp>
                    <wps:cNvSpPr/>
                    <wps:spPr>
                      <a:xfrm>
                        <a:off x="0" y="0"/>
                        <a:ext cx="1569600" cy="4597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rect id="shape_0" stroked="f" o:allowincell="f" style="position:absolute;margin-left:11.95pt;margin-top:777pt;width:123.55pt;height:36.15pt;mso-wrap-style:none;v-text-anchor:middle;mso-position-horizontal-relative:page;mso-position-vertical-relative:page" wp14:anchorId="1656B692">
              <v:fill o:detectmouseclick="t" on="false"/>
              <v:stroke color="#3465a4" joinstyle="round" endcap="flat"/>
              <w10:wrap type="none"/>
            </v:rect>
          </w:pict>
        </mc:Fallback>
      </mc:AlternateContent>
    </w:r>
    <w:r>
      <w:rPr>
        <w:noProof/>
      </w:rPr>
      <mc:AlternateContent>
        <mc:Choice Requires="wps">
          <w:drawing>
            <wp:anchor distT="5080" distB="5080" distL="5080" distR="5080" simplePos="0" relativeHeight="251659264" behindDoc="1" locked="0" layoutInCell="0" allowOverlap="1" wp14:anchorId="7F518AF9" wp14:editId="1968C6C2">
              <wp:simplePos x="0" y="0"/>
              <wp:positionH relativeFrom="page">
                <wp:posOffset>518160</wp:posOffset>
              </wp:positionH>
              <wp:positionV relativeFrom="page">
                <wp:posOffset>10058400</wp:posOffset>
              </wp:positionV>
              <wp:extent cx="6496050" cy="436880"/>
              <wp:effectExtent l="5080" t="5080" r="5080" b="5080"/>
              <wp:wrapNone/>
              <wp:docPr id="5" name="Rectangle 41"/>
              <wp:cNvGraphicFramePr/>
              <a:graphic xmlns:a="http://schemas.openxmlformats.org/drawingml/2006/main">
                <a:graphicData uri="http://schemas.microsoft.com/office/word/2010/wordprocessingShape">
                  <wps:wsp>
                    <wps:cNvSpPr/>
                    <wps:spPr>
                      <a:xfrm>
                        <a:off x="0" y="0"/>
                        <a:ext cx="6496200" cy="437040"/>
                      </a:xfrm>
                      <a:prstGeom prst="rect">
                        <a:avLst/>
                      </a:prstGeom>
                      <a:solidFill>
                        <a:srgbClr val="FFFFFF"/>
                      </a:solidFill>
                      <a:ln w="9525">
                        <a:solidFill>
                          <a:srgbClr val="FFFFFF"/>
                        </a:solidFill>
                        <a:miter/>
                      </a:ln>
                    </wps:spPr>
                    <wps:style>
                      <a:lnRef idx="0">
                        <a:scrgbClr r="0" g="0" b="0"/>
                      </a:lnRef>
                      <a:fillRef idx="0">
                        <a:scrgbClr r="0" g="0" b="0"/>
                      </a:fillRef>
                      <a:effectRef idx="0">
                        <a:scrgbClr r="0" g="0" b="0"/>
                      </a:effectRef>
                      <a:fontRef idx="minor"/>
                    </wps:style>
                    <wps:txbx>
                      <w:txbxContent>
                        <w:p w14:paraId="11598888" w14:textId="77777777" w:rsidR="00613004" w:rsidRDefault="007B646D">
                          <w:pPr>
                            <w:pStyle w:val="Contenudecadreuser"/>
                            <w:spacing w:line="320" w:lineRule="atLeast"/>
                            <w:ind w:firstLine="720"/>
                            <w:rPr>
                              <w:rFonts w:cs="Arial"/>
                              <w:color w:val="auto"/>
                              <w:sz w:val="18"/>
                              <w:szCs w:val="18"/>
                            </w:rPr>
                          </w:pPr>
                          <w:r>
                            <w:rPr>
                              <w:rFonts w:cs="Arial"/>
                              <w:color w:val="auto"/>
                              <w:sz w:val="18"/>
                              <w:szCs w:val="18"/>
                            </w:rPr>
                            <w:t xml:space="preserve">ODP 2026-07 - Café des musées 2026 - Contrat d’occupation du domaine public          </w:t>
                          </w:r>
                          <w:r>
                            <w:rPr>
                              <w:rFonts w:cs="Arial"/>
                              <w:color w:val="auto"/>
                              <w:sz w:val="18"/>
                              <w:szCs w:val="18"/>
                            </w:rPr>
                            <w:tab/>
                            <w:t xml:space="preserve">  </w:t>
                          </w:r>
                          <w:r>
                            <w:rPr>
                              <w:rFonts w:cs="Arial"/>
                              <w:color w:val="auto"/>
                              <w:sz w:val="18"/>
                              <w:szCs w:val="18"/>
                            </w:rPr>
                            <w:fldChar w:fldCharType="begin"/>
                          </w:r>
                          <w:r>
                            <w:rPr>
                              <w:rFonts w:cs="Arial"/>
                              <w:color w:val="auto"/>
                              <w:sz w:val="18"/>
                              <w:szCs w:val="18"/>
                            </w:rPr>
                            <w:instrText xml:space="preserve"> PAGE </w:instrText>
                          </w:r>
                          <w:r>
                            <w:rPr>
                              <w:rFonts w:cs="Arial"/>
                              <w:color w:val="auto"/>
                              <w:sz w:val="18"/>
                              <w:szCs w:val="18"/>
                            </w:rPr>
                            <w:fldChar w:fldCharType="separate"/>
                          </w:r>
                          <w:r>
                            <w:rPr>
                              <w:rFonts w:cs="Arial"/>
                              <w:color w:val="auto"/>
                              <w:sz w:val="18"/>
                              <w:szCs w:val="18"/>
                            </w:rPr>
                            <w:t>8</w:t>
                          </w:r>
                          <w:r>
                            <w:rPr>
                              <w:rFonts w:cs="Arial"/>
                              <w:color w:val="auto"/>
                              <w:sz w:val="18"/>
                              <w:szCs w:val="18"/>
                            </w:rPr>
                            <w:fldChar w:fldCharType="end"/>
                          </w:r>
                          <w:r>
                            <w:rPr>
                              <w:rFonts w:cs="Arial"/>
                              <w:color w:val="auto"/>
                              <w:sz w:val="18"/>
                              <w:szCs w:val="18"/>
                            </w:rPr>
                            <w:t xml:space="preserve"> / </w:t>
                          </w:r>
                          <w:r>
                            <w:rPr>
                              <w:rFonts w:cs="Arial"/>
                              <w:color w:val="auto"/>
                              <w:sz w:val="18"/>
                              <w:szCs w:val="18"/>
                            </w:rPr>
                            <w:fldChar w:fldCharType="begin"/>
                          </w:r>
                          <w:r>
                            <w:rPr>
                              <w:rFonts w:cs="Arial"/>
                              <w:color w:val="auto"/>
                              <w:sz w:val="18"/>
                              <w:szCs w:val="18"/>
                            </w:rPr>
                            <w:instrText xml:space="preserve"> NUMPAGES </w:instrText>
                          </w:r>
                          <w:r>
                            <w:rPr>
                              <w:rFonts w:cs="Arial"/>
                              <w:color w:val="auto"/>
                              <w:sz w:val="18"/>
                              <w:szCs w:val="18"/>
                            </w:rPr>
                            <w:fldChar w:fldCharType="separate"/>
                          </w:r>
                          <w:r>
                            <w:rPr>
                              <w:rFonts w:cs="Arial"/>
                              <w:color w:val="auto"/>
                              <w:sz w:val="18"/>
                              <w:szCs w:val="18"/>
                            </w:rPr>
                            <w:t>8</w:t>
                          </w:r>
                          <w:r>
                            <w:rPr>
                              <w:rFonts w:cs="Arial"/>
                              <w:color w:val="auto"/>
                              <w:sz w:val="18"/>
                              <w:szCs w:val="18"/>
                            </w:rPr>
                            <w:fldChar w:fldCharType="end"/>
                          </w:r>
                        </w:p>
                        <w:p w14:paraId="32D79576" w14:textId="77777777" w:rsidR="00613004" w:rsidRDefault="007B646D">
                          <w:pPr>
                            <w:pStyle w:val="Contenudecadreuser"/>
                            <w:spacing w:line="320" w:lineRule="atLeast"/>
                            <w:jc w:val="right"/>
                            <w:rPr>
                              <w:color w:val="FFFFFF"/>
                              <w:szCs w:val="22"/>
                            </w:rPr>
                          </w:pPr>
                          <w:r>
                            <w:rPr>
                              <w:color w:val="0892AF"/>
                              <w:sz w:val="18"/>
                              <w:szCs w:val="18"/>
                            </w:rPr>
                            <w:tab/>
                          </w:r>
                        </w:p>
                        <w:p w14:paraId="138D915C" w14:textId="77777777" w:rsidR="00613004" w:rsidRDefault="00613004">
                          <w:pPr>
                            <w:pStyle w:val="Contenudecadreuser"/>
                            <w:spacing w:line="320" w:lineRule="atLeast"/>
                            <w:jc w:val="center"/>
                            <w:rPr>
                              <w:color w:val="0892AF"/>
                              <w:sz w:val="18"/>
                              <w:szCs w:val="18"/>
                            </w:rPr>
                          </w:pPr>
                        </w:p>
                        <w:p w14:paraId="390E2075" w14:textId="77777777" w:rsidR="00613004" w:rsidRDefault="00613004">
                          <w:pPr>
                            <w:pStyle w:val="Contenudecadreuser"/>
                            <w:spacing w:line="320" w:lineRule="atLeast"/>
                            <w:jc w:val="center"/>
                            <w:rPr>
                              <w:color w:val="0892AF"/>
                              <w:sz w:val="18"/>
                              <w:szCs w:val="18"/>
                            </w:rPr>
                          </w:pPr>
                        </w:p>
                      </w:txbxContent>
                    </wps:txbx>
                    <wps:bodyPr anchor="t" upright="1">
                      <a:noAutofit/>
                    </wps:bodyPr>
                  </wps:wsp>
                </a:graphicData>
              </a:graphic>
            </wp:anchor>
          </w:drawing>
        </mc:Choice>
        <mc:Fallback>
          <w:pict>
            <v:rect w14:anchorId="7F518AF9" id="_x0000_s1027" style="position:absolute;left:0;text-align:left;margin-left:40.8pt;margin-top:11in;width:511.5pt;height:34.4pt;z-index:-251657216;visibility:visible;mso-wrap-style:square;mso-wrap-distance-left:.4pt;mso-wrap-distance-top:.4pt;mso-wrap-distance-right:.4pt;mso-wrap-distance-bottom:.4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" o:allowincell="f" strokecolor="white">
              <v:textbox>
                <w:txbxContent>
                  <w:p w14:paraId="11598888" w14:textId="77777777" w:rsidR="00613004" w:rsidRDefault="007B646D">
                    <w:pPr>
                      <w:pStyle w:val="Contenudecadreuser"/>
                      <w:spacing w:line="320" w:lineRule="atLeast"/>
                      <w:ind w:firstLine="720"/>
                      <w:rPr>
                        <w:rFonts w:cs="Arial"/>
                        <w:color w:val="auto"/>
                        <w:sz w:val="18"/>
                        <w:szCs w:val="18"/>
                      </w:rPr>
                    </w:pPr>
                    <w:r>
                      <w:rPr>
                        <w:rFonts w:cs="Arial"/>
                        <w:color w:val="auto"/>
                        <w:sz w:val="18"/>
                        <w:szCs w:val="18"/>
                      </w:rPr>
                      <w:t xml:space="preserve">ODP 2026-07 - Café des musées 2026 - Contrat d’occupation du domaine public          </w:t>
                    </w:r>
                    <w:r>
                      <w:rPr>
                        <w:rFonts w:cs="Arial"/>
                        <w:color w:val="auto"/>
                        <w:sz w:val="18"/>
                        <w:szCs w:val="18"/>
                      </w:rPr>
                      <w:tab/>
                      <w:t xml:space="preserve">  </w:t>
                    </w:r>
                    <w:r>
                      <w:rPr>
                        <w:rFonts w:cs="Arial"/>
                        <w:color w:val="auto"/>
                        <w:sz w:val="18"/>
                        <w:szCs w:val="18"/>
                      </w:rPr>
                      <w:fldChar w:fldCharType="begin"/>
                    </w:r>
                    <w:r>
                      <w:rPr>
                        <w:rFonts w:cs="Arial"/>
                        <w:color w:val="auto"/>
                        <w:sz w:val="18"/>
                        <w:szCs w:val="18"/>
                      </w:rPr>
                      <w:instrText xml:space="preserve"> PAGE </w:instrText>
                    </w:r>
                    <w:r>
                      <w:rPr>
                        <w:rFonts w:cs="Arial"/>
                        <w:color w:val="auto"/>
                        <w:sz w:val="18"/>
                        <w:szCs w:val="18"/>
                      </w:rPr>
                      <w:fldChar w:fldCharType="separate"/>
                    </w:r>
                    <w:r>
                      <w:rPr>
                        <w:rFonts w:cs="Arial"/>
                        <w:color w:val="auto"/>
                        <w:sz w:val="18"/>
                        <w:szCs w:val="18"/>
                      </w:rPr>
                      <w:t>8</w:t>
                    </w:r>
                    <w:r>
                      <w:rPr>
                        <w:rFonts w:cs="Arial"/>
                        <w:color w:val="auto"/>
                        <w:sz w:val="18"/>
                        <w:szCs w:val="18"/>
                      </w:rPr>
                      <w:fldChar w:fldCharType="end"/>
                    </w:r>
                    <w:r>
                      <w:rPr>
                        <w:rFonts w:cs="Arial"/>
                        <w:color w:val="auto"/>
                        <w:sz w:val="18"/>
                        <w:szCs w:val="18"/>
                      </w:rPr>
                      <w:t xml:space="preserve"> / </w:t>
                    </w:r>
                    <w:r>
                      <w:rPr>
                        <w:rFonts w:cs="Arial"/>
                        <w:color w:val="auto"/>
                        <w:sz w:val="18"/>
                        <w:szCs w:val="18"/>
                      </w:rPr>
                      <w:fldChar w:fldCharType="begin"/>
                    </w:r>
                    <w:r>
                      <w:rPr>
                        <w:rFonts w:cs="Arial"/>
                        <w:color w:val="auto"/>
                        <w:sz w:val="18"/>
                        <w:szCs w:val="18"/>
                      </w:rPr>
                      <w:instrText xml:space="preserve"> NUMPAGES </w:instrText>
                    </w:r>
                    <w:r>
                      <w:rPr>
                        <w:rFonts w:cs="Arial"/>
                        <w:color w:val="auto"/>
                        <w:sz w:val="18"/>
                        <w:szCs w:val="18"/>
                      </w:rPr>
                      <w:fldChar w:fldCharType="separate"/>
                    </w:r>
                    <w:r>
                      <w:rPr>
                        <w:rFonts w:cs="Arial"/>
                        <w:color w:val="auto"/>
                        <w:sz w:val="18"/>
                        <w:szCs w:val="18"/>
                      </w:rPr>
                      <w:t>8</w:t>
                    </w:r>
                    <w:r>
                      <w:rPr>
                        <w:rFonts w:cs="Arial"/>
                        <w:color w:val="auto"/>
                        <w:sz w:val="18"/>
                        <w:szCs w:val="18"/>
                      </w:rPr>
                      <w:fldChar w:fldCharType="end"/>
                    </w:r>
                  </w:p>
                  <w:p w14:paraId="32D79576" w14:textId="77777777" w:rsidR="00613004" w:rsidRDefault="007B646D">
                    <w:pPr>
                      <w:pStyle w:val="Contenudecadreuser"/>
                      <w:spacing w:line="320" w:lineRule="atLeast"/>
                      <w:jc w:val="right"/>
                      <w:rPr>
                        <w:color w:val="FFFFFF"/>
                        <w:szCs w:val="22"/>
                      </w:rPr>
                    </w:pPr>
                    <w:r>
                      <w:rPr>
                        <w:color w:val="0892AF"/>
                        <w:sz w:val="18"/>
                        <w:szCs w:val="18"/>
                      </w:rPr>
                      <w:tab/>
                    </w:r>
                  </w:p>
                  <w:p w14:paraId="138D915C" w14:textId="77777777" w:rsidR="00613004" w:rsidRDefault="00613004">
                    <w:pPr>
                      <w:pStyle w:val="Contenudecadreuser"/>
                      <w:spacing w:line="320" w:lineRule="atLeast"/>
                      <w:jc w:val="center"/>
                      <w:rPr>
                        <w:color w:val="0892AF"/>
                        <w:sz w:val="18"/>
                        <w:szCs w:val="18"/>
                      </w:rPr>
                    </w:pPr>
                  </w:p>
                  <w:p w14:paraId="390E2075" w14:textId="77777777" w:rsidR="00613004" w:rsidRDefault="00613004">
                    <w:pPr>
                      <w:pStyle w:val="Contenudecadreuser"/>
                      <w:spacing w:line="320" w:lineRule="atLeast"/>
                      <w:jc w:val="center"/>
                      <w:rPr>
                        <w:color w:val="0892AF"/>
                        <w:sz w:val="18"/>
                        <w:szCs w:val="18"/>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9599C" w14:textId="77777777" w:rsidR="00A06B15" w:rsidRDefault="00A06B15">
      <w:r>
        <w:separator/>
      </w:r>
    </w:p>
  </w:footnote>
  <w:footnote w:type="continuationSeparator" w:id="0">
    <w:p w14:paraId="2CB95DFD" w14:textId="77777777" w:rsidR="00A06B15" w:rsidRDefault="00A06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2B204" w14:textId="77777777" w:rsidR="00613004" w:rsidRDefault="0061300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ADA31" w14:textId="77777777" w:rsidR="00613004" w:rsidRDefault="00613004">
    <w:pPr>
      <w:pStyle w:val="En-tte"/>
      <w:jc w:val="center"/>
    </w:pPr>
  </w:p>
  <w:p w14:paraId="08B14EBD" w14:textId="77777777" w:rsidR="00613004" w:rsidRDefault="0061300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020E" w14:textId="77777777" w:rsidR="00613004" w:rsidRDefault="00613004">
    <w:pPr>
      <w:pStyle w:val="En-tte"/>
      <w:jc w:val="center"/>
    </w:pPr>
    <w:bookmarkStart w:id="35" w:name="logo"/>
    <w:bookmarkEnd w:id="35"/>
  </w:p>
  <w:p w14:paraId="1973D085" w14:textId="77777777" w:rsidR="00613004" w:rsidRDefault="0061300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66527"/>
    <w:multiLevelType w:val="multilevel"/>
    <w:tmpl w:val="9416B234"/>
    <w:lvl w:ilvl="0">
      <w:start w:val="1"/>
      <w:numFmt w:val="bullet"/>
      <w:lvlText w:val=""/>
      <w:lvlJc w:val="left"/>
      <w:pPr>
        <w:tabs>
          <w:tab w:val="num" w:pos="0"/>
        </w:tabs>
        <w:ind w:left="960" w:hanging="360"/>
      </w:pPr>
      <w:rPr>
        <w:rFonts w:ascii="Wingdings" w:hAnsi="Wingdings" w:cs="Wingdings"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122D05BC"/>
    <w:multiLevelType w:val="multilevel"/>
    <w:tmpl w:val="5C1C2B86"/>
    <w:lvl w:ilvl="0">
      <w:start w:val="1"/>
      <w:numFmt w:val="lowerLetter"/>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2" w15:restartNumberingAfterBreak="0">
    <w:nsid w:val="1A986B56"/>
    <w:multiLevelType w:val="multilevel"/>
    <w:tmpl w:val="1BC4980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FD27235"/>
    <w:multiLevelType w:val="multilevel"/>
    <w:tmpl w:val="373ED666"/>
    <w:lvl w:ilvl="0">
      <w:start w:val="1"/>
      <w:numFmt w:val="bullet"/>
      <w:lvlText w:val=""/>
      <w:lvlJc w:val="left"/>
      <w:pPr>
        <w:tabs>
          <w:tab w:val="num" w:pos="0"/>
        </w:tabs>
        <w:ind w:left="960" w:hanging="360"/>
      </w:pPr>
      <w:rPr>
        <w:rFonts w:ascii="Wingdings" w:hAnsi="Wingdings" w:cs="Wingdings"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start w:val="1"/>
      <w:numFmt w:val="bullet"/>
      <w:lvlText w:val=""/>
      <w:lvlJc w:val="left"/>
      <w:pPr>
        <w:tabs>
          <w:tab w:val="num" w:pos="0"/>
        </w:tabs>
        <w:ind w:left="360" w:hanging="360"/>
      </w:pPr>
      <w:rPr>
        <w:rFonts w:ascii="Symbol" w:hAnsi="Symbol" w:cs="Symbol" w:hint="default"/>
      </w:r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242E2048"/>
    <w:multiLevelType w:val="multilevel"/>
    <w:tmpl w:val="2BF84F34"/>
    <w:lvl w:ilvl="0">
      <w:start w:val="1"/>
      <w:numFmt w:val="bullet"/>
      <w:lvlText w:val=""/>
      <w:lvlJc w:val="left"/>
      <w:pPr>
        <w:tabs>
          <w:tab w:val="num" w:pos="0"/>
        </w:tabs>
        <w:ind w:left="960" w:hanging="360"/>
      </w:pPr>
      <w:rPr>
        <w:rFonts w:ascii="Wingdings" w:hAnsi="Wingdings" w:cs="Wingdings"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263E4CA8"/>
    <w:multiLevelType w:val="multilevel"/>
    <w:tmpl w:val="318C246A"/>
    <w:lvl w:ilvl="0">
      <w:start w:val="1"/>
      <w:numFmt w:val="bullet"/>
      <w:lvlText w:val=""/>
      <w:lvlJc w:val="left"/>
      <w:pPr>
        <w:tabs>
          <w:tab w:val="num" w:pos="0"/>
        </w:tabs>
        <w:ind w:left="960" w:hanging="360"/>
      </w:pPr>
      <w:rPr>
        <w:rFonts w:ascii="Wingdings" w:hAnsi="Wingdings" w:cs="Wingdings"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2A0A04A7"/>
    <w:multiLevelType w:val="multilevel"/>
    <w:tmpl w:val="46A6B3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6B73F15"/>
    <w:multiLevelType w:val="multilevel"/>
    <w:tmpl w:val="8788D6F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B7C4AE9"/>
    <w:multiLevelType w:val="multilevel"/>
    <w:tmpl w:val="28CA43CA"/>
    <w:lvl w:ilvl="0">
      <w:start w:val="1"/>
      <w:numFmt w:val="lowerLetter"/>
      <w:lvlText w:val="%1"/>
      <w:lvlJc w:val="left"/>
      <w:pPr>
        <w:tabs>
          <w:tab w:val="num" w:pos="0"/>
        </w:tabs>
        <w:ind w:left="720" w:hanging="360"/>
      </w:pPr>
      <w:rPr>
        <w:rFonts w:cs="Times New Roman"/>
      </w:rPr>
    </w:lvl>
    <w:lvl w:ilvl="1">
      <w:start w:val="1"/>
      <w:numFmt w:val="lowerRoman"/>
      <w:lvlText w:val="%1.%2"/>
      <w:lvlJc w:val="righ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9" w15:restartNumberingAfterBreak="0">
    <w:nsid w:val="53BD482E"/>
    <w:multiLevelType w:val="multilevel"/>
    <w:tmpl w:val="040C001F"/>
    <w:lvl w:ilvl="0">
      <w:start w:val="1"/>
      <w:numFmt w:val="decimal"/>
      <w:pStyle w:val="Titre1"/>
      <w:lvlText w:val="%1."/>
      <w:lvlJc w:val="left"/>
      <w:pPr>
        <w:tabs>
          <w:tab w:val="num" w:pos="0"/>
        </w:tabs>
        <w:ind w:left="360" w:hanging="360"/>
      </w:pPr>
    </w:lvl>
    <w:lvl w:ilvl="1">
      <w:start w:val="1"/>
      <w:numFmt w:val="decimal"/>
      <w:pStyle w:val="Titre2"/>
      <w:lvlText w:val="%1.%2."/>
      <w:lvlJc w:val="left"/>
      <w:pPr>
        <w:tabs>
          <w:tab w:val="num" w:pos="0"/>
        </w:tabs>
        <w:ind w:left="792" w:hanging="432"/>
      </w:pPr>
    </w:lvl>
    <w:lvl w:ilvl="2">
      <w:start w:val="1"/>
      <w:numFmt w:val="decimal"/>
      <w:pStyle w:val="Titre3"/>
      <w:lvlText w:val="%1.%2.%3."/>
      <w:lvlJc w:val="left"/>
      <w:pPr>
        <w:tabs>
          <w:tab w:val="num" w:pos="0"/>
        </w:tabs>
        <w:ind w:left="1224" w:hanging="504"/>
      </w:pPr>
    </w:lvl>
    <w:lvl w:ilvl="3">
      <w:start w:val="1"/>
      <w:numFmt w:val="decimal"/>
      <w:pStyle w:val="Titre4"/>
      <w:lvlText w:val="%1.%2.%3.%4."/>
      <w:lvlJc w:val="left"/>
      <w:pPr>
        <w:tabs>
          <w:tab w:val="num" w:pos="0"/>
        </w:tabs>
        <w:ind w:left="1728" w:hanging="648"/>
      </w:pPr>
    </w:lvl>
    <w:lvl w:ilvl="4">
      <w:start w:val="1"/>
      <w:numFmt w:val="decimal"/>
      <w:pStyle w:val="Titre5"/>
      <w:lvlText w:val="%1.%2.%3.%4.%5."/>
      <w:lvlJc w:val="left"/>
      <w:pPr>
        <w:tabs>
          <w:tab w:val="num" w:pos="0"/>
        </w:tabs>
        <w:ind w:left="2232" w:hanging="792"/>
      </w:pPr>
    </w:lvl>
    <w:lvl w:ilvl="5">
      <w:start w:val="1"/>
      <w:numFmt w:val="decimal"/>
      <w:pStyle w:val="Titre6"/>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558B01F1"/>
    <w:multiLevelType w:val="multilevel"/>
    <w:tmpl w:val="3DDEC8BC"/>
    <w:lvl w:ilvl="0">
      <w:start w:val="1"/>
      <w:numFmt w:val="bullet"/>
      <w:lvlText w:val=""/>
      <w:lvlJc w:val="left"/>
      <w:pPr>
        <w:tabs>
          <w:tab w:val="num" w:pos="0"/>
        </w:tabs>
        <w:ind w:left="960" w:hanging="360"/>
      </w:pPr>
      <w:rPr>
        <w:rFonts w:ascii="Wingdings" w:hAnsi="Wingdings" w:cs="Wingdings"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746E6439"/>
    <w:multiLevelType w:val="multilevel"/>
    <w:tmpl w:val="49D6F6BA"/>
    <w:lvl w:ilvl="0">
      <w:start w:val="1"/>
      <w:numFmt w:val="bullet"/>
      <w:lvlText w:val="-"/>
      <w:lvlJc w:val="left"/>
      <w:pPr>
        <w:tabs>
          <w:tab w:val="num" w:pos="0"/>
        </w:tabs>
        <w:ind w:left="720" w:hanging="360"/>
      </w:pPr>
      <w:rPr>
        <w:rFonts w:ascii="Arial Narrow" w:hAnsi="Arial Narrow" w:cs="Arial Narro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78670771">
    <w:abstractNumId w:val="9"/>
  </w:num>
  <w:num w:numId="2" w16cid:durableId="1422526955">
    <w:abstractNumId w:val="4"/>
  </w:num>
  <w:num w:numId="3" w16cid:durableId="642270488">
    <w:abstractNumId w:val="0"/>
  </w:num>
  <w:num w:numId="4" w16cid:durableId="1308314625">
    <w:abstractNumId w:val="10"/>
  </w:num>
  <w:num w:numId="5" w16cid:durableId="1740060046">
    <w:abstractNumId w:val="5"/>
  </w:num>
  <w:num w:numId="6" w16cid:durableId="2107992458">
    <w:abstractNumId w:val="11"/>
  </w:num>
  <w:num w:numId="7" w16cid:durableId="129054269">
    <w:abstractNumId w:val="1"/>
  </w:num>
  <w:num w:numId="8" w16cid:durableId="72244659">
    <w:abstractNumId w:val="8"/>
  </w:num>
  <w:num w:numId="9" w16cid:durableId="935020171">
    <w:abstractNumId w:val="6"/>
  </w:num>
  <w:num w:numId="10" w16cid:durableId="1740251684">
    <w:abstractNumId w:val="2"/>
  </w:num>
  <w:num w:numId="11" w16cid:durableId="1517037710">
    <w:abstractNumId w:val="3"/>
  </w:num>
  <w:num w:numId="12" w16cid:durableId="867794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hyphenationZone w:val="0"/>
  <w:characterSpacingControl w:val="doNotCompres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004"/>
    <w:rsid w:val="00185E65"/>
    <w:rsid w:val="001F4089"/>
    <w:rsid w:val="00613004"/>
    <w:rsid w:val="007B646D"/>
    <w:rsid w:val="009778D8"/>
    <w:rsid w:val="00A06B15"/>
    <w:rsid w:val="00BA58C2"/>
    <w:rsid w:val="00D10491"/>
    <w:rsid w:val="00E62564"/>
    <w:rsid w:val="00F7027C"/>
  </w:rsids>
  <m:mathPr>
    <m:mathFont m:val="Cambria Math"/>
    <m:brkBin m:val="before"/>
    <m:brkBinSub m:val="--"/>
    <m:smallFrac m:val="0"/>
    <m:dispDef/>
    <m:lMargin m:val="0"/>
    <m:rMargin m:val="0"/>
    <m:defJc m:val="centerGroup"/>
    <m:wrapIndent m:val="1440"/>
    <m:intLim m:val="subSup"/>
    <m:naryLim m:val="undOvr"/>
  </m:mathPr>
  <w:themeFontLang w:val="fr-F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8ECD9"/>
  <w15:docId w15:val="{6EA33AB0-49CB-445F-8646-8B111248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fr-FR" w:eastAsia="fr-FR" w:bidi="ar-SA"/>
      </w:rPr>
    </w:rPrDefault>
    <w:pPrDefault>
      <w:pPr>
        <w:suppressAutoHyphens/>
      </w:pPr>
    </w:pPrDefault>
  </w:docDefaults>
  <w:latentStyles w:defLockedState="0" w:defUIPriority="99"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917"/>
    <w:pPr>
      <w:widowControl w:val="0"/>
      <w:jc w:val="both"/>
    </w:pPr>
    <w:rPr>
      <w:rFonts w:ascii="Arial" w:hAnsi="Arial" w:cs="Calibri"/>
      <w:color w:val="000000"/>
      <w:sz w:val="20"/>
      <w:szCs w:val="24"/>
    </w:rPr>
  </w:style>
  <w:style w:type="paragraph" w:styleId="Titre1">
    <w:name w:val="heading 1"/>
    <w:basedOn w:val="Normal"/>
    <w:next w:val="Normal"/>
    <w:link w:val="Titre1Car"/>
    <w:uiPriority w:val="9"/>
    <w:qFormat/>
    <w:rsid w:val="003B3081"/>
    <w:pPr>
      <w:numPr>
        <w:numId w:val="1"/>
      </w:numPr>
      <w:shd w:val="clear" w:color="auto" w:fill="0892AF"/>
      <w:outlineLvl w:val="0"/>
    </w:pPr>
    <w:rPr>
      <w:b/>
      <w:bCs/>
      <w:color w:val="FFFFFF"/>
      <w:szCs w:val="28"/>
    </w:rPr>
  </w:style>
  <w:style w:type="paragraph" w:styleId="Titre2">
    <w:name w:val="heading 2"/>
    <w:basedOn w:val="Normal"/>
    <w:next w:val="Normal"/>
    <w:link w:val="Titre2Car"/>
    <w:uiPriority w:val="99"/>
    <w:qFormat/>
    <w:rsid w:val="005F07F3"/>
    <w:pPr>
      <w:numPr>
        <w:ilvl w:val="1"/>
        <w:numId w:val="1"/>
      </w:numPr>
      <w:outlineLvl w:val="1"/>
    </w:pPr>
    <w:rPr>
      <w:b/>
      <w:bCs/>
      <w:color w:val="0892AF"/>
      <w:szCs w:val="28"/>
    </w:rPr>
  </w:style>
  <w:style w:type="paragraph" w:styleId="Titre3">
    <w:name w:val="heading 3"/>
    <w:basedOn w:val="Normal"/>
    <w:next w:val="Normal"/>
    <w:link w:val="Titre3Car"/>
    <w:uiPriority w:val="99"/>
    <w:qFormat/>
    <w:rsid w:val="003B3081"/>
    <w:pPr>
      <w:numPr>
        <w:ilvl w:val="2"/>
        <w:numId w:val="1"/>
      </w:numPr>
      <w:ind w:left="1225" w:hanging="505"/>
      <w:outlineLvl w:val="2"/>
    </w:pPr>
    <w:rPr>
      <w:b/>
      <w:bCs/>
      <w:color w:val="0892AF"/>
    </w:rPr>
  </w:style>
  <w:style w:type="paragraph" w:styleId="Titre4">
    <w:name w:val="heading 4"/>
    <w:basedOn w:val="Normal"/>
    <w:next w:val="Normal"/>
    <w:link w:val="Titre4Car"/>
    <w:uiPriority w:val="99"/>
    <w:qFormat/>
    <w:rsid w:val="005833D0"/>
    <w:pPr>
      <w:numPr>
        <w:ilvl w:val="3"/>
        <w:numId w:val="1"/>
      </w:numPr>
      <w:spacing w:before="200"/>
      <w:outlineLvl w:val="3"/>
    </w:pPr>
    <w:rPr>
      <w:color w:val="0892AF"/>
    </w:rPr>
  </w:style>
  <w:style w:type="paragraph" w:styleId="Titre5">
    <w:name w:val="heading 5"/>
    <w:basedOn w:val="Normal"/>
    <w:next w:val="Normal"/>
    <w:link w:val="Titre5Car"/>
    <w:uiPriority w:val="9"/>
    <w:semiHidden/>
    <w:unhideWhenUsed/>
    <w:qFormat/>
    <w:rsid w:val="005833D0"/>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5833D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locked/>
    <w:rsid w:val="003B3081"/>
    <w:rPr>
      <w:rFonts w:ascii="Arial" w:hAnsi="Arial" w:cs="Calibri"/>
      <w:b/>
      <w:bCs/>
      <w:color w:val="FFFFFF"/>
      <w:szCs w:val="28"/>
      <w:shd w:val="clear" w:color="auto" w:fill="0892AF"/>
    </w:rPr>
  </w:style>
  <w:style w:type="character" w:customStyle="1" w:styleId="Titre2Car">
    <w:name w:val="Titre 2 Car"/>
    <w:basedOn w:val="Policepardfaut"/>
    <w:link w:val="Titre2"/>
    <w:uiPriority w:val="99"/>
    <w:qFormat/>
    <w:locked/>
    <w:rsid w:val="005F07F3"/>
    <w:rPr>
      <w:rFonts w:ascii="Arial" w:hAnsi="Arial" w:cs="Calibri"/>
      <w:b/>
      <w:bCs/>
      <w:color w:val="0892AF"/>
      <w:szCs w:val="28"/>
    </w:rPr>
  </w:style>
  <w:style w:type="character" w:customStyle="1" w:styleId="Titre3Car">
    <w:name w:val="Titre 3 Car"/>
    <w:basedOn w:val="Policepardfaut"/>
    <w:link w:val="Titre3"/>
    <w:uiPriority w:val="99"/>
    <w:qFormat/>
    <w:locked/>
    <w:rsid w:val="003B3081"/>
    <w:rPr>
      <w:rFonts w:ascii="Arial" w:hAnsi="Arial" w:cs="Calibri"/>
      <w:b/>
      <w:bCs/>
      <w:color w:val="0892AF"/>
      <w:sz w:val="20"/>
      <w:szCs w:val="24"/>
    </w:rPr>
  </w:style>
  <w:style w:type="character" w:customStyle="1" w:styleId="Titre4Car">
    <w:name w:val="Titre 4 Car"/>
    <w:basedOn w:val="Policepardfaut"/>
    <w:link w:val="Titre4"/>
    <w:uiPriority w:val="99"/>
    <w:qFormat/>
    <w:locked/>
    <w:rsid w:val="005833D0"/>
    <w:rPr>
      <w:rFonts w:ascii="Calibri" w:hAnsi="Calibri" w:cs="Calibri"/>
      <w:color w:val="0892AF"/>
      <w:sz w:val="24"/>
      <w:szCs w:val="24"/>
    </w:rPr>
  </w:style>
  <w:style w:type="character" w:customStyle="1" w:styleId="En-tteCar">
    <w:name w:val="En-tête Car"/>
    <w:basedOn w:val="Policepardfaut"/>
    <w:link w:val="En-tte"/>
    <w:uiPriority w:val="99"/>
    <w:qFormat/>
    <w:locked/>
    <w:rsid w:val="003A0E25"/>
    <w:rPr>
      <w:rFonts w:ascii="Calibri" w:hAnsi="Calibri" w:cs="Calibri"/>
      <w:color w:val="000000"/>
      <w:sz w:val="24"/>
      <w:szCs w:val="24"/>
    </w:rPr>
  </w:style>
  <w:style w:type="character" w:customStyle="1" w:styleId="PieddepageCar">
    <w:name w:val="Pied de page Car"/>
    <w:basedOn w:val="Policepardfaut"/>
    <w:link w:val="Pieddepage"/>
    <w:uiPriority w:val="99"/>
    <w:qFormat/>
    <w:locked/>
    <w:rsid w:val="003A0E25"/>
    <w:rPr>
      <w:rFonts w:ascii="Calibri" w:hAnsi="Calibri" w:cs="Calibri"/>
      <w:color w:val="000000"/>
      <w:sz w:val="24"/>
      <w:szCs w:val="24"/>
    </w:rPr>
  </w:style>
  <w:style w:type="character" w:customStyle="1" w:styleId="TextedebullesCar">
    <w:name w:val="Texte de bulles Car"/>
    <w:basedOn w:val="Policepardfaut"/>
    <w:link w:val="Textedebulles"/>
    <w:uiPriority w:val="99"/>
    <w:semiHidden/>
    <w:qFormat/>
    <w:rsid w:val="00231D0D"/>
    <w:rPr>
      <w:rFonts w:ascii="Tahoma" w:hAnsi="Tahoma" w:cs="Tahoma"/>
      <w:color w:val="000000"/>
      <w:sz w:val="16"/>
      <w:szCs w:val="16"/>
    </w:rPr>
  </w:style>
  <w:style w:type="character" w:customStyle="1" w:styleId="Titre5Car">
    <w:name w:val="Titre 5 Car"/>
    <w:basedOn w:val="Policepardfaut"/>
    <w:link w:val="Titre5"/>
    <w:uiPriority w:val="9"/>
    <w:semiHidden/>
    <w:qFormat/>
    <w:rsid w:val="005833D0"/>
    <w:rPr>
      <w:rFonts w:asciiTheme="majorHAnsi" w:eastAsiaTheme="majorEastAsia" w:hAnsiTheme="majorHAnsi" w:cstheme="majorBidi"/>
      <w:color w:val="243F60" w:themeColor="accent1" w:themeShade="7F"/>
      <w:sz w:val="24"/>
      <w:szCs w:val="24"/>
    </w:rPr>
  </w:style>
  <w:style w:type="character" w:customStyle="1" w:styleId="Titre6Car">
    <w:name w:val="Titre 6 Car"/>
    <w:basedOn w:val="Policepardfaut"/>
    <w:link w:val="Titre6"/>
    <w:uiPriority w:val="9"/>
    <w:semiHidden/>
    <w:qFormat/>
    <w:rsid w:val="005833D0"/>
    <w:rPr>
      <w:rFonts w:asciiTheme="majorHAnsi" w:eastAsiaTheme="majorEastAsia" w:hAnsiTheme="majorHAnsi" w:cstheme="majorBidi"/>
      <w:i/>
      <w:iCs/>
      <w:color w:val="243F60" w:themeColor="accent1" w:themeShade="7F"/>
      <w:sz w:val="24"/>
      <w:szCs w:val="24"/>
    </w:rPr>
  </w:style>
  <w:style w:type="character" w:styleId="Lienhypertexte">
    <w:name w:val="Hyperlink"/>
    <w:basedOn w:val="Policepardfaut"/>
    <w:uiPriority w:val="99"/>
    <w:unhideWhenUsed/>
    <w:rsid w:val="00EA57AF"/>
    <w:rPr>
      <w:color w:val="0000FF" w:themeColor="hyperlink"/>
      <w:u w:val="single"/>
    </w:rPr>
  </w:style>
  <w:style w:type="character" w:styleId="Mentionnonrsolue">
    <w:name w:val="Unresolved Mention"/>
    <w:basedOn w:val="Policepardfaut"/>
    <w:uiPriority w:val="99"/>
    <w:semiHidden/>
    <w:unhideWhenUsed/>
    <w:qFormat/>
    <w:rsid w:val="00EA57AF"/>
    <w:rPr>
      <w:color w:val="605E5C"/>
      <w:shd w:val="clear" w:color="auto" w:fill="E1DFDD"/>
    </w:rPr>
  </w:style>
  <w:style w:type="character" w:customStyle="1" w:styleId="CorpsdetexteCar">
    <w:name w:val="Corps de texte Car"/>
    <w:basedOn w:val="Policepardfaut"/>
    <w:link w:val="Corpsdetexte"/>
    <w:qFormat/>
    <w:rsid w:val="003149D1"/>
    <w:rPr>
      <w:rFonts w:ascii="Bookman Old Style" w:eastAsia="Times New Roman" w:hAnsi="Bookman Old Style"/>
      <w:szCs w:val="24"/>
    </w:rPr>
  </w:style>
  <w:style w:type="character" w:styleId="Lienhypertextesuivivisit">
    <w:name w:val="FollowedHyperlink"/>
    <w:rPr>
      <w:color w:val="800000"/>
      <w:u w:val="single"/>
    </w:rPr>
  </w:style>
  <w:style w:type="character" w:customStyle="1" w:styleId="Sautdindexuser">
    <w:name w:val="Saut d'index (user)"/>
    <w:qFormat/>
  </w:style>
  <w:style w:type="character" w:customStyle="1" w:styleId="Sautdindex">
    <w:name w:val="Saut d'index"/>
    <w:qFormat/>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link w:val="CorpsdetexteCar"/>
    <w:rsid w:val="003149D1"/>
    <w:pPr>
      <w:widowControl/>
      <w:overflowPunct w:val="0"/>
    </w:pPr>
    <w:rPr>
      <w:rFonts w:ascii="Bookman Old Style" w:eastAsia="Times New Roman" w:hAnsi="Bookman Old Style" w:cs="Times New Roman"/>
      <w:color w:val="auto"/>
      <w:sz w:val="22"/>
    </w:r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rPr>
  </w:style>
  <w:style w:type="paragraph" w:customStyle="1" w:styleId="Index">
    <w:name w:val="Index"/>
    <w:basedOn w:val="Normal"/>
    <w:qFormat/>
    <w:pPr>
      <w:suppressLineNumbers/>
    </w:pPr>
    <w:rPr>
      <w:rFonts w:cs="Arial"/>
    </w:rPr>
  </w:style>
  <w:style w:type="paragraph" w:customStyle="1" w:styleId="Titreuser">
    <w:name w:val="Titre (user)"/>
    <w:basedOn w:val="Normal"/>
    <w:next w:val="Corpsdetexte"/>
    <w:qFormat/>
    <w:pPr>
      <w:keepNext/>
      <w:spacing w:before="240" w:after="120"/>
    </w:pPr>
    <w:rPr>
      <w:rFonts w:ascii="Liberation Sans" w:eastAsia="Microsoft YaHei" w:hAnsi="Liberation Sans" w:cs="Arial"/>
      <w:sz w:val="28"/>
      <w:szCs w:val="28"/>
    </w:rPr>
  </w:style>
  <w:style w:type="paragraph" w:customStyle="1" w:styleId="SubtitleChar">
    <w:name w:val="Subtitle Char"/>
    <w:uiPriority w:val="99"/>
    <w:qFormat/>
    <w:pPr>
      <w:widowControl w:val="0"/>
      <w:spacing w:after="300"/>
    </w:pPr>
    <w:rPr>
      <w:rFonts w:ascii="Calibri" w:hAnsi="Calibri" w:cs="Calibri"/>
      <w:b/>
      <w:bCs/>
      <w:color w:val="FFFFFF"/>
      <w:sz w:val="44"/>
      <w:szCs w:val="44"/>
    </w:rPr>
  </w:style>
  <w:style w:type="paragraph" w:customStyle="1" w:styleId="checkBox">
    <w:name w:val="checkBox"/>
    <w:uiPriority w:val="99"/>
    <w:qFormat/>
    <w:pPr>
      <w:widowControl w:val="0"/>
      <w:ind w:left="360"/>
      <w:jc w:val="both"/>
    </w:pPr>
    <w:rPr>
      <w:rFonts w:ascii="Calibri" w:hAnsi="Calibri" w:cs="Calibri"/>
      <w:color w:val="0892AF"/>
      <w:sz w:val="24"/>
      <w:szCs w:val="24"/>
    </w:rPr>
  </w:style>
  <w:style w:type="paragraph" w:customStyle="1" w:styleId="bulletN1">
    <w:name w:val="bulletN1"/>
    <w:uiPriority w:val="99"/>
    <w:qFormat/>
    <w:pPr>
      <w:widowControl w:val="0"/>
    </w:pPr>
    <w:rPr>
      <w:rFonts w:ascii="Wingdings" w:hAnsi="Wingdings" w:cs="Wingdings"/>
      <w:b/>
      <w:bCs/>
      <w:i/>
      <w:iCs/>
      <w:color w:val="0892AF"/>
      <w:sz w:val="24"/>
      <w:szCs w:val="24"/>
    </w:rPr>
  </w:style>
  <w:style w:type="paragraph" w:customStyle="1" w:styleId="FooterChar">
    <w:name w:val="Footer Char"/>
    <w:uiPriority w:val="99"/>
    <w:qFormat/>
    <w:pPr>
      <w:widowControl w:val="0"/>
      <w:jc w:val="center"/>
    </w:pPr>
    <w:rPr>
      <w:rFonts w:ascii="Calibri" w:hAnsi="Calibri" w:cs="Calibri"/>
      <w:color w:val="0892AF"/>
      <w:sz w:val="18"/>
      <w:szCs w:val="18"/>
    </w:rPr>
  </w:style>
  <w:style w:type="paragraph" w:customStyle="1" w:styleId="bulletN3">
    <w:name w:val="bulletN3"/>
    <w:uiPriority w:val="99"/>
    <w:qFormat/>
    <w:pPr>
      <w:widowControl w:val="0"/>
      <w:ind w:left="800"/>
    </w:pPr>
    <w:rPr>
      <w:rFonts w:ascii="Wingdings" w:hAnsi="Wingdings" w:cs="Wingdings"/>
      <w:b/>
      <w:bCs/>
      <w:i/>
      <w:iCs/>
      <w:color w:val="0892AF"/>
      <w:sz w:val="24"/>
      <w:szCs w:val="24"/>
    </w:rPr>
  </w:style>
  <w:style w:type="paragraph" w:customStyle="1" w:styleId="TitleChar">
    <w:name w:val="Title Char"/>
    <w:uiPriority w:val="99"/>
    <w:qFormat/>
    <w:pPr>
      <w:widowControl w:val="0"/>
      <w:spacing w:after="300"/>
    </w:pPr>
    <w:rPr>
      <w:rFonts w:ascii="Calibri" w:hAnsi="Calibri" w:cs="Calibri"/>
      <w:b/>
      <w:bCs/>
      <w:color w:val="FFFFFF"/>
      <w:sz w:val="44"/>
      <w:szCs w:val="44"/>
    </w:rPr>
  </w:style>
  <w:style w:type="paragraph" w:customStyle="1" w:styleId="bulletN2">
    <w:name w:val="bulletN2"/>
    <w:uiPriority w:val="99"/>
    <w:qFormat/>
    <w:pPr>
      <w:widowControl w:val="0"/>
      <w:ind w:left="80"/>
    </w:pPr>
    <w:rPr>
      <w:rFonts w:ascii="Wingdings" w:hAnsi="Wingdings" w:cs="Wingdings"/>
      <w:b/>
      <w:bCs/>
      <w:i/>
      <w:iCs/>
      <w:color w:val="0892AF"/>
      <w:sz w:val="24"/>
      <w:szCs w:val="24"/>
    </w:rPr>
  </w:style>
  <w:style w:type="paragraph" w:customStyle="1" w:styleId="En-tteetpieddepageuser">
    <w:name w:val="En-tête et pied de page (user)"/>
    <w:basedOn w:val="Normal"/>
    <w:qFormat/>
  </w:style>
  <w:style w:type="paragraph" w:customStyle="1" w:styleId="En-tteetpieddepage">
    <w:name w:val="En-tête et pied de page"/>
    <w:basedOn w:val="Normal"/>
    <w:qFormat/>
  </w:style>
  <w:style w:type="paragraph" w:styleId="En-tte">
    <w:name w:val="header"/>
    <w:basedOn w:val="Normal"/>
    <w:link w:val="En-tteCar"/>
    <w:uiPriority w:val="99"/>
    <w:unhideWhenUsed/>
    <w:rsid w:val="003A0E25"/>
    <w:pPr>
      <w:tabs>
        <w:tab w:val="center" w:pos="4536"/>
        <w:tab w:val="right" w:pos="9072"/>
      </w:tabs>
    </w:pPr>
  </w:style>
  <w:style w:type="paragraph" w:styleId="Pieddepage">
    <w:name w:val="footer"/>
    <w:basedOn w:val="Normal"/>
    <w:link w:val="PieddepageCar"/>
    <w:uiPriority w:val="99"/>
    <w:unhideWhenUsed/>
    <w:rsid w:val="003A0E25"/>
    <w:pPr>
      <w:tabs>
        <w:tab w:val="center" w:pos="4536"/>
        <w:tab w:val="right" w:pos="9072"/>
      </w:tabs>
    </w:pPr>
  </w:style>
  <w:style w:type="paragraph" w:styleId="Titreindex">
    <w:name w:val="index heading"/>
    <w:basedOn w:val="Titreuser"/>
  </w:style>
  <w:style w:type="paragraph" w:styleId="En-ttedetabledesmatires">
    <w:name w:val="TOC Heading"/>
    <w:basedOn w:val="Titre1"/>
    <w:next w:val="Normal"/>
    <w:uiPriority w:val="39"/>
    <w:unhideWhenUsed/>
    <w:qFormat/>
    <w:rsid w:val="00231D0D"/>
    <w:pPr>
      <w:keepNext/>
      <w:keepLines/>
      <w:widowControl/>
      <w:shd w:val="clear" w:color="auto" w:fill="auto"/>
      <w:spacing w:before="480" w:line="276" w:lineRule="auto"/>
      <w:jc w:val="left"/>
      <w:outlineLvl w:val="9"/>
    </w:pPr>
    <w:rPr>
      <w:rFonts w:asciiTheme="majorHAnsi" w:eastAsiaTheme="majorEastAsia" w:hAnsiTheme="majorHAnsi" w:cstheme="majorBidi"/>
      <w:color w:val="365F91" w:themeColor="accent1" w:themeShade="BF"/>
    </w:rPr>
  </w:style>
  <w:style w:type="paragraph" w:styleId="Textedebulles">
    <w:name w:val="Balloon Text"/>
    <w:basedOn w:val="Normal"/>
    <w:link w:val="TextedebullesCar"/>
    <w:uiPriority w:val="99"/>
    <w:semiHidden/>
    <w:unhideWhenUsed/>
    <w:qFormat/>
    <w:rsid w:val="00231D0D"/>
    <w:rPr>
      <w:rFonts w:ascii="Tahoma" w:hAnsi="Tahoma" w:cs="Tahoma"/>
      <w:sz w:val="16"/>
      <w:szCs w:val="16"/>
    </w:rPr>
  </w:style>
  <w:style w:type="paragraph" w:styleId="Paragraphedeliste">
    <w:name w:val="List Paragraph"/>
    <w:basedOn w:val="Normal"/>
    <w:qFormat/>
    <w:rsid w:val="005833D0"/>
    <w:pPr>
      <w:ind w:left="720"/>
      <w:contextualSpacing/>
    </w:pPr>
  </w:style>
  <w:style w:type="paragraph" w:styleId="Sansinterligne">
    <w:name w:val="No Spacing"/>
    <w:uiPriority w:val="1"/>
    <w:qFormat/>
    <w:rsid w:val="005F07F3"/>
    <w:pPr>
      <w:widowControl w:val="0"/>
      <w:jc w:val="both"/>
    </w:pPr>
    <w:rPr>
      <w:rFonts w:ascii="Arial" w:hAnsi="Arial" w:cs="Calibri"/>
      <w:color w:val="000000"/>
      <w:szCs w:val="24"/>
    </w:rPr>
  </w:style>
  <w:style w:type="paragraph" w:styleId="TM1">
    <w:name w:val="toc 1"/>
    <w:basedOn w:val="Normal"/>
    <w:next w:val="Normal"/>
    <w:autoRedefine/>
    <w:uiPriority w:val="39"/>
    <w:unhideWhenUsed/>
    <w:rsid w:val="00613100"/>
    <w:pPr>
      <w:spacing w:after="100"/>
    </w:pPr>
  </w:style>
  <w:style w:type="paragraph" w:styleId="TM2">
    <w:name w:val="toc 2"/>
    <w:basedOn w:val="Normal"/>
    <w:next w:val="Normal"/>
    <w:autoRedefine/>
    <w:uiPriority w:val="39"/>
    <w:unhideWhenUsed/>
    <w:rsid w:val="00613100"/>
    <w:pPr>
      <w:spacing w:after="100"/>
      <w:ind w:left="200"/>
    </w:pPr>
  </w:style>
  <w:style w:type="paragraph" w:customStyle="1" w:styleId="Lettre">
    <w:name w:val="Lettre"/>
    <w:qFormat/>
    <w:rsid w:val="00FF600C"/>
    <w:pPr>
      <w:widowControl w:val="0"/>
      <w:overflowPunct w:val="0"/>
      <w:jc w:val="both"/>
    </w:pPr>
    <w:rPr>
      <w:rFonts w:ascii="Times New Roman" w:eastAsia="Times New Roman" w:hAnsi="Times New Roman"/>
      <w:sz w:val="24"/>
      <w:szCs w:val="24"/>
      <w:lang w:val="en-US"/>
    </w:rPr>
  </w:style>
  <w:style w:type="paragraph" w:customStyle="1" w:styleId="TitreV">
    <w:name w:val="Titre V"/>
    <w:basedOn w:val="Normal"/>
    <w:qFormat/>
    <w:rsid w:val="00FF600C"/>
    <w:pPr>
      <w:widowControl/>
      <w:overflowPunct w:val="0"/>
      <w:jc w:val="left"/>
    </w:pPr>
    <w:rPr>
      <w:rFonts w:ascii="Verdana" w:eastAsia="Times New Roman" w:hAnsi="Verdana" w:cs="Times New Roman"/>
      <w:b/>
      <w:smallCaps/>
      <w:color w:val="auto"/>
      <w:sz w:val="24"/>
    </w:rPr>
  </w:style>
  <w:style w:type="paragraph" w:styleId="NormalWeb">
    <w:name w:val="Normal (Web)"/>
    <w:basedOn w:val="Normal"/>
    <w:uiPriority w:val="99"/>
    <w:semiHidden/>
    <w:unhideWhenUsed/>
    <w:qFormat/>
    <w:rsid w:val="00A53058"/>
    <w:rPr>
      <w:rFonts w:ascii="Times New Roman" w:hAnsi="Times New Roman" w:cs="Times New Roman"/>
      <w:sz w:val="24"/>
    </w:rPr>
  </w:style>
  <w:style w:type="paragraph" w:styleId="TM3">
    <w:name w:val="toc 3"/>
    <w:basedOn w:val="Index"/>
  </w:style>
  <w:style w:type="paragraph" w:styleId="TM4">
    <w:name w:val="toc 4"/>
    <w:basedOn w:val="Index"/>
  </w:style>
  <w:style w:type="paragraph" w:styleId="TM5">
    <w:name w:val="toc 5"/>
    <w:basedOn w:val="Index"/>
  </w:style>
  <w:style w:type="paragraph" w:styleId="TM6">
    <w:name w:val="toc 6"/>
    <w:basedOn w:val="Index"/>
  </w:style>
  <w:style w:type="paragraph" w:styleId="TM7">
    <w:name w:val="toc 7"/>
    <w:basedOn w:val="Index"/>
  </w:style>
  <w:style w:type="paragraph" w:styleId="TM8">
    <w:name w:val="toc 8"/>
    <w:basedOn w:val="Index"/>
  </w:style>
  <w:style w:type="paragraph" w:styleId="TM9">
    <w:name w:val="toc 9"/>
    <w:basedOn w:val="Index"/>
  </w:style>
  <w:style w:type="paragraph" w:customStyle="1" w:styleId="Contenudecadreuser">
    <w:name w:val="Contenu de cadre (user)"/>
    <w:basedOn w:val="Normal"/>
    <w:qFormat/>
  </w:style>
  <w:style w:type="paragraph" w:customStyle="1" w:styleId="Contenudecadre">
    <w:name w:val="Contenu de cadre"/>
    <w:basedOn w:val="Normal"/>
    <w:qFormat/>
  </w:style>
  <w:style w:type="numbering" w:customStyle="1" w:styleId="Pasdelisteuser">
    <w:name w:val="Pas de liste (user)"/>
    <w:uiPriority w:val="99"/>
    <w:semiHidden/>
    <w:unhideWhenUsed/>
    <w:qFormat/>
  </w:style>
  <w:style w:type="numbering" w:customStyle="1" w:styleId="Style1">
    <w:name w:val="Style1"/>
    <w:uiPriority w:val="99"/>
    <w:qFormat/>
    <w:rsid w:val="005833D0"/>
  </w:style>
  <w:style w:type="table" w:styleId="Grilledutableau">
    <w:name w:val="Table Grid"/>
    <w:basedOn w:val="TableauNormal"/>
    <w:uiPriority w:val="59"/>
    <w:rsid w:val="00211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chatpublic.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musees@bergerac.f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sees@bergerac.fr" TargetMode="External"/><Relationship Id="rId5" Type="http://schemas.openxmlformats.org/officeDocument/2006/relationships/webSettings" Target="webSettings.xml"/><Relationship Id="rId15" Type="http://schemas.openxmlformats.org/officeDocument/2006/relationships/hyperlink" Target="https://www.achatpublic.com/" TargetMode="External"/><Relationship Id="rId23" Type="http://schemas.openxmlformats.org/officeDocument/2006/relationships/theme" Target="theme/theme1.xml"/><Relationship Id="rId10" Type="http://schemas.openxmlformats.org/officeDocument/2006/relationships/hyperlink" Target="http://commande-publique@bergerac.f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bergerac.fr&#160;" TargetMode="External"/><Relationship Id="rId14" Type="http://schemas.openxmlformats.org/officeDocument/2006/relationships/hyperlink" Target="mailto:support@achatpublic.com"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96170C66-5C55-48F3-908F-450B75ABF56A}">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8</Pages>
  <Words>3537</Words>
  <Characters>19459</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
    </vt:vector>
  </TitlesOfParts>
  <Company>Achatpublic</Company>
  <LinksUpToDate>false</LinksUpToDate>
  <CharactersWithSpaces>22951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Abdelmalek BENZENATI</dc:creator>
  <dc:description/>
  <cp:lastModifiedBy>FAUJANET Elora</cp:lastModifiedBy>
  <cp:revision>11</cp:revision>
  <cp:lastPrinted>2026-05-11T14:51:00Z</cp:lastPrinted>
  <dcterms:created xsi:type="dcterms:W3CDTF">2026-04-28T11:06:00Z</dcterms:created>
  <dcterms:modified xsi:type="dcterms:W3CDTF">2026-05-11T14:51:00Z</dcterms:modified>
  <dc:language>fr-FR</dc:language>
</cp:coreProperties>
</file>